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C3A" w:rsidRDefault="001B6C3A" w:rsidP="001B6C3A">
      <w:r>
        <w:rPr>
          <w:noProof/>
          <w:lang w:eastAsia="ru-RU"/>
        </w:rPr>
        <w:t xml:space="preserve">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 wp14:anchorId="6D36FB3F" wp14:editId="71517FB8">
            <wp:extent cx="682625" cy="79883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B6C3A" w:rsidRDefault="001B6C3A" w:rsidP="001B6C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1B6C3A" w:rsidRPr="00BE5672" w:rsidRDefault="001B6C3A" w:rsidP="001B6C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Российская Федерация</w:t>
      </w:r>
    </w:p>
    <w:p w:rsidR="001B6C3A" w:rsidRPr="00BE5672" w:rsidRDefault="001B6C3A" w:rsidP="001B6C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Самарская область</w:t>
      </w:r>
    </w:p>
    <w:p w:rsidR="001B6C3A" w:rsidRPr="00BE5672" w:rsidRDefault="001B6C3A" w:rsidP="001B6C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муниципальный район Волжский</w:t>
      </w:r>
    </w:p>
    <w:p w:rsidR="001B6C3A" w:rsidRPr="00BE5672" w:rsidRDefault="001B6C3A" w:rsidP="001B6C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СОБРАНИЕ ПРЕДСТАВИТЕЛЕЙ СЕЛЬСКОГО ПОСЕЛЕНИЯ Лопатино</w:t>
      </w:r>
    </w:p>
    <w:p w:rsidR="001B6C3A" w:rsidRPr="00730F90" w:rsidRDefault="001B6C3A" w:rsidP="001B6C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16"/>
          <w:szCs w:val="16"/>
          <w:lang w:eastAsia="ru-RU"/>
        </w:rPr>
      </w:pPr>
    </w:p>
    <w:p w:rsidR="001B6C3A" w:rsidRPr="00BE5672" w:rsidRDefault="001B6C3A" w:rsidP="001B6C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proofErr w:type="gramStart"/>
      <w:r w:rsidRPr="00BE5672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ТРЕТЬЕГО  созыва</w:t>
      </w:r>
      <w:proofErr w:type="gramEnd"/>
    </w:p>
    <w:p w:rsidR="001B6C3A" w:rsidRPr="00730F90" w:rsidRDefault="001B6C3A" w:rsidP="001B6C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6C3A" w:rsidRPr="00BE5672" w:rsidRDefault="001B6C3A" w:rsidP="001B6C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1B6C3A" w:rsidRPr="00730F90" w:rsidRDefault="001B6C3A" w:rsidP="001B6C3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6C3A" w:rsidRPr="00BE5672" w:rsidRDefault="001B6C3A" w:rsidP="001B6C3A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1B5D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октября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2016 года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43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с. </w:t>
      </w:r>
      <w:proofErr w:type="spellStart"/>
      <w:r w:rsidRPr="00BE56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Лопатино</w:t>
      </w:r>
      <w:proofErr w:type="spellEnd"/>
    </w:p>
    <w:p w:rsidR="001B6C3A" w:rsidRPr="00B43577" w:rsidRDefault="001B6C3A" w:rsidP="001B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B6C3A" w:rsidRPr="004D73E7" w:rsidRDefault="001B6C3A" w:rsidP="001B6C3A">
      <w:pPr>
        <w:tabs>
          <w:tab w:val="left" w:pos="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  <w:bookmarkStart w:id="0" w:name="DDE_LINK"/>
    </w:p>
    <w:p w:rsidR="001B6C3A" w:rsidRDefault="001B6C3A" w:rsidP="001B6C3A">
      <w:pPr>
        <w:tabs>
          <w:tab w:val="left" w:pos="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проведении мониторинга закупок товаров, услуг для обеспечения муниципальных нужд Администрации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Лопатино</w:t>
      </w:r>
      <w:proofErr w:type="spellEnd"/>
    </w:p>
    <w:p w:rsidR="001B6C3A" w:rsidRDefault="001B6C3A" w:rsidP="001B6C3A">
      <w:pPr>
        <w:tabs>
          <w:tab w:val="left" w:pos="5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bookmarkEnd w:id="0"/>
    <w:p w:rsidR="001B6C3A" w:rsidRPr="00730F90" w:rsidRDefault="001B6C3A" w:rsidP="001B6C3A">
      <w:pPr>
        <w:spacing w:after="20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соответствии  с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13г.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4-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ФЗ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контрактной системе в сфере закупок товаров, работ, услуг для обеспечения государственных и муниципальных нужд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 Федеральным законом от 06.10.2003 № 131-ФЗ «Об общих принципах организации местного самоуправления в Российской Федерации»,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Волжский Самарской области, Собрание Представителей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Волжского  Самарской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</w:t>
      </w:r>
      <w:r w:rsidRPr="00730F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РЕШИЛО:</w:t>
      </w:r>
    </w:p>
    <w:p w:rsidR="001B6C3A" w:rsidRPr="004D73E7" w:rsidRDefault="001B6C3A" w:rsidP="001B6C3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Порядок проведения </w:t>
      </w:r>
      <w:r w:rsidR="004D73E7" w:rsidRPr="004D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мониторинга закупок товаров, услуг для обеспечения муниципальных нужд Администрации сельского поселения </w:t>
      </w:r>
      <w:proofErr w:type="spellStart"/>
      <w:r w:rsidR="004D73E7" w:rsidRPr="004D73E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Лопатино</w:t>
      </w:r>
      <w:proofErr w:type="spellEnd"/>
      <w:r w:rsidR="004D73E7" w:rsidRPr="004D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D73E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="004D73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Pr="004D73E7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B6C3A" w:rsidRPr="00E42475" w:rsidRDefault="001B6C3A" w:rsidP="001B6C3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решение в газете «Волжская новь»</w:t>
      </w:r>
      <w:r w:rsidRPr="00E42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B6C3A" w:rsidRPr="00E42475" w:rsidRDefault="001B6C3A" w:rsidP="001B6C3A">
      <w:pPr>
        <w:keepNext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2475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Решение вступает в силу со дня его официального опубликования.</w:t>
      </w:r>
    </w:p>
    <w:p w:rsidR="001B6C3A" w:rsidRDefault="001B6C3A" w:rsidP="001B6C3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C3A" w:rsidRPr="0012557C" w:rsidRDefault="001B6C3A" w:rsidP="001B6C3A">
      <w:pPr>
        <w:rPr>
          <w:rFonts w:ascii="Times New Roman" w:hAnsi="Times New Roman"/>
          <w:b/>
          <w:sz w:val="28"/>
          <w:szCs w:val="28"/>
        </w:rPr>
      </w:pPr>
      <w:proofErr w:type="gramStart"/>
      <w:r w:rsidRPr="0012557C">
        <w:rPr>
          <w:rFonts w:ascii="Times New Roman" w:hAnsi="Times New Roman"/>
          <w:b/>
          <w:sz w:val="28"/>
          <w:szCs w:val="28"/>
        </w:rPr>
        <w:t>Глава  сельского</w:t>
      </w:r>
      <w:proofErr w:type="gramEnd"/>
      <w:r w:rsidRPr="0012557C">
        <w:rPr>
          <w:rFonts w:ascii="Times New Roman" w:hAnsi="Times New Roman"/>
          <w:b/>
          <w:sz w:val="28"/>
          <w:szCs w:val="28"/>
        </w:rPr>
        <w:t xml:space="preserve"> поселения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1255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Самарской области                                                                    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В.Л.Жуков</w:t>
      </w:r>
      <w:proofErr w:type="spellEnd"/>
    </w:p>
    <w:p w:rsidR="001B6C3A" w:rsidRPr="0012557C" w:rsidRDefault="001B6C3A" w:rsidP="001B6C3A">
      <w:pPr>
        <w:rPr>
          <w:rFonts w:ascii="Times New Roman" w:hAnsi="Times New Roman"/>
          <w:b/>
          <w:sz w:val="28"/>
          <w:szCs w:val="28"/>
        </w:rPr>
      </w:pPr>
    </w:p>
    <w:p w:rsidR="001B6C3A" w:rsidRPr="0012557C" w:rsidRDefault="001B6C3A" w:rsidP="001B6C3A">
      <w:pPr>
        <w:rPr>
          <w:rFonts w:ascii="Times New Roman" w:hAnsi="Times New Roman"/>
          <w:b/>
          <w:sz w:val="28"/>
          <w:szCs w:val="28"/>
        </w:rPr>
      </w:pPr>
      <w:r w:rsidRPr="0012557C">
        <w:rPr>
          <w:rFonts w:ascii="Times New Roman" w:hAnsi="Times New Roman"/>
          <w:b/>
          <w:sz w:val="28"/>
          <w:szCs w:val="28"/>
        </w:rPr>
        <w:t xml:space="preserve">Председатель Собрания Представителей                                                                                                                   сельского поселения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Лопатино</w:t>
      </w:r>
      <w:proofErr w:type="spellEnd"/>
      <w:r w:rsidRPr="0012557C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      муниципального района Волжский                                                                                                                                  Самарской области                                                               </w:t>
      </w:r>
      <w:proofErr w:type="spellStart"/>
      <w:r w:rsidRPr="0012557C">
        <w:rPr>
          <w:rFonts w:ascii="Times New Roman" w:hAnsi="Times New Roman"/>
          <w:b/>
          <w:sz w:val="28"/>
          <w:szCs w:val="28"/>
        </w:rPr>
        <w:t>А.И.Андреянов</w:t>
      </w:r>
      <w:proofErr w:type="spellEnd"/>
    </w:p>
    <w:p w:rsidR="001B6C3A" w:rsidRPr="001B6C3A" w:rsidRDefault="001B6C3A" w:rsidP="001B6C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1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Решению Собрания 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Представителей сельского 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поселения </w:t>
      </w:r>
      <w:proofErr w:type="spellStart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Лопатино</w:t>
      </w:r>
      <w:proofErr w:type="spellEnd"/>
    </w:p>
    <w:p w:rsidR="001B6C3A" w:rsidRPr="001B6C3A" w:rsidRDefault="001B6C3A" w:rsidP="001B6C3A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0E5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bookmarkStart w:id="1" w:name="_GoBack"/>
      <w:bookmarkEnd w:id="1"/>
      <w:r w:rsidRPr="001B6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2016г. №</w:t>
      </w:r>
      <w:r w:rsidR="004D7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43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6C3A" w:rsidRPr="001B6C3A" w:rsidRDefault="001B6C3A" w:rsidP="001B6C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B6C3A" w:rsidRPr="001B6C3A" w:rsidRDefault="001B6C3A" w:rsidP="001B6C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ПРОВЕДЕНИЯ МОНИТОРИНГА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ЗАКУПОК ТОВАРОВ, РАБОТ, УСЛУГ ДЛЯ ОБЕСПЕЧЕНИЯ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МУНИЦИПАЛЬНЫХ НУЖД 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АДМИНИСТРАЦИИ СЕЛЬСКОГО ПОСЕЛЕНИЯ ЛОПАТИНО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Настоящим Порядком определяются цели и правила проведения мониторинга закупок товаров, работ, услуг для обеспечения муниципальных нужд Администрации сельского поселения </w:t>
      </w:r>
      <w:proofErr w:type="spellStart"/>
      <w:proofErr w:type="gram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</w:t>
      </w:r>
      <w:proofErr w:type="gram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мониторинг), порядок оформления результатов мониторинга.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Обеспечение мониторинга осуществляется Администрацией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Волжский Самарской области (далее –Администрации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посредством осуществляемых на постоянной основе сбора, обобщения, систематизации и оценки информации: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размещенной в Единой информационной системе (далее – ЕИС);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2) размещенной на электронных площадках;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содержащейся во вступивших в законную силу судебных решениях и в иных судебных актах, касающихся вопросов осуществления закупок.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Мониторинг осуществляется в целях: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степени достижения целей осуществления закупок, определенных в соответствии со статьей 13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(далее – Федеральный закон № 44-ФЗ);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обоснованности закупок в соответствии со статьей 18 Федерального закона № 44-ФЗ;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совершенствования законодательства Российской Федерации и иных нормативных правовых актов о контрактной системе в сфере закупок.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Мониторинг осуществляется на следующих этапах закупок: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планирование закупок;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процедур определения поставщика (подрядчика, исполнителя);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контракта.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Мониторингом не охватываются закупки, по которым определение поставщика (подрядчика, исполнителя) осуществляется закрытыми способами.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Порядок проведения мониторинга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этапе планирования закупок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Мониторинг на этапе планирования закупок осуществляется посредством оценки сформированных и утвержденных в установленном порядке планов закупок и планов-графиков закупок для обеспечения нужд Администрации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план закупок, план-график закупок).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64"/>
      <w:bookmarkEnd w:id="2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При проведении мониторинга планов закупок осуществляется оценка выборочной информации: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порядка обоснования закупки, установленного Правительством Российской Федерации, исходя из необходимости реализации конкретной цели осуществления закупки, определенной с учетом положений статьи 13 Федерального закона № 44-ФЗ;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установленным согласно статье 19 Федерального закона   № 44-ФЗ требованиям к закупаемым заказчиком товарам, работам, услугам и (или) нормативным затратам на обеспечение функций государственных органов и подведомственных казенных учреждений.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При проведении мониторинга планов-графиков закупок осуществляется оценка выборочной информации: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сроков опубликования планов-графиков закупок в ЕИС;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соблюдения сроков проведения закупок, предусмотренных планами-графиками закупок;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соответствия объема проводимых закупок объемам закупок, предусмотренных планами-графиками закупок;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к соотношению объема закупок у субъектов малого предпринимательства, социально ориентированных некоммерческих организаций и совокупного годового объема закупок, предусмотренного планами-графиками закупок (в денежном выражении);</w:t>
      </w:r>
      <w:bookmarkStart w:id="3" w:name="P78"/>
      <w:bookmarkEnd w:id="3"/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правильности применения метода обоснования начальной (максимальной) цены контракта, цены контракта, заключаемого с единственным поставщиком (подрядчиком, исполнителем) в соответствии со статьей 22 Федерального закона № 44-ФЗ;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соотношения объема конкурентных закупок и закупок у единственного поставщика (подрядчика, исполнителя) (в том числе по пунктам 4 и 5 части 1 статьи 93 Федерального закона № 44-ФЗ) и общего объема закупок, предусмотренного планом-графиком закупок (в денежном выражении);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обоснования способа определения поставщика (подрядчика, исполнителя) в соответствии с главой 3 Федерального закона № 44-ФЗ, в том числе дополнительных требований к участникам закупки;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соблюдения требований к годовому объему закупок, проводимых путем запроса котировок;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Порядок вступает в силу с 1 января 2017года.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проведения мониторинга по итогам проведения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процедур определения поставщика (подрядчика, исполнителя)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При проведении мониторинга по итогам проведения процедур определения поставщика (подрядчика, исполнителя) производится: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количества состоявшихся и несостоявшихся конкурентных процедур, в том числе в разрезе причин признания процедур несостоявшимися;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размера экономии, сложившейся по результатам </w:t>
      </w: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конкурентных процедур, и уровня конкуренции;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размера доли участия поставщиков (подрядчиков, исполнителей) в проведенных закупках;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соблюдения требований к соотношению объемов осуществления закупок у субъектов малого предпринимательства, социально ориентированных некоммерческих организаций и совокупного годового объема закупок;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соотношения объема (размера доли) конкурентных закупок и закупок у единственного поставщика (подрядчика, исполнителя) (в том числе по пунктам 4 и 5 части 1 статьи 93 Федерального закона № 44-ФЗ) в общем объеме закупок (по количеству и сумме).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Определение количества состоявшихся и несостоявшихся конкурентных процедур производится в разрезе: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закупок, осуществленных </w:t>
      </w:r>
      <w:proofErr w:type="gram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ЕИС  для</w:t>
      </w:r>
      <w:proofErr w:type="gram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заказчиков Администрации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закупок, объединенных одним или несколькими общими признаками, в том числе ценовыми (далее – группа сопоставимых закупок);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закупок, осуществленных главным распорядителем бюджетных средств и подведомственными ему заказчиками.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Определение размера экономии, сложившейся по результатам конкурентных процедур, и уровня конкуренции производится в отношении: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закупок, осуществленных ЕИС для заказчиков Администрация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отчетный период;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определения поставщика (подрядчика, исполнителя);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закупок, осуществленных ЕИС для одного из заказчиков;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закупок, осуществленных главным распорядителем бюджетных средств и подведомственными ему заказчиками;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сопоставимых закупок.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Определение размера доли участия региональных поставщиков (подрядчиков, исполнителей) в проведенных закупках производится в отношении: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закупок, </w:t>
      </w:r>
      <w:proofErr w:type="gram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осуществленных  ЕИС</w:t>
      </w:r>
      <w:proofErr w:type="gram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заказчиков Администрация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отчетный период;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 сопоставимых закупок.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Определение соблюдения требований к соотношению объемов осуществления закупок у субъектов малого предпринимательства, социально ориентированных некоммерческих организаций и совокупного годового объема закупок, удельного веса соответствующих конкурентных закупок и закупок у единственного поставщика (подрядчика, исполнителя) в общем объеме закупок производится в отношении: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закупок, </w:t>
      </w:r>
      <w:proofErr w:type="gram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осуществленных  ЕИС</w:t>
      </w:r>
      <w:proofErr w:type="gram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заказчиков Администрация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 отчетный период;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закупок, осуществленных главным распорядителем бюджетных средств и подведомственными ему заказчиками;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закупок, осуществленных ЕИС для одного из заказчиков.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Порядок проведения мониторинга на этапе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исполнения контракта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мониторинга на этапе исполнения контракта осуществляется оценка выборочной информации: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исполнении контракта (отдельного этапа исполнения контракта);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промежуточных и окончательных сроков исполнения контракта;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соблюдении требований по соотношению объемов осуществления закупок у субъектов малого предпринимательства, социально ориентированных некоммерческих организаций и совокупного годового объема закупок;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контракт в ходе его исполнения;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расторжении контракта, в том числе с указанием оснований расторжения.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Оформление и использование результатов мониторинга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Результаты мониторинга оформляются Администрация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путем подготовки ежеквартальных аналитических отчетов, а также сводных аналитических отчетов – по итогам каждого полугодия и года.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Аналитический отчет содержит следующие данные: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опубликованных извещений на закупку;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проведенных процедур, по которым подведены итоги и опубликован итоговый протокол, а также их количество в разрезе способов определения поставщика (подрядчика, исполнителя);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состоявшихся и несостоявшихся конкурентных процедур;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централизованных закупок (совместных торгов);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экономии, сложившейся по результатам конкурентных процедур, и уровень конкуренции;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доли участия региональных, муниципальных поставщиков (подрядчиков, исполнителей) в проведенных закупках;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совершенствованию законодательства (при необходимости).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Сводный аналитический отчет содержит следующие данные: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соблюдения сроков опубликования планов-графиков закупок на официальном сайте;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соблюдения сроков проведения закупок, предусмотренных планом-графиком закупок;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объема проводимых закупок запланированному объему закупок, предусмотренному планами-графиками закупок;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соотношения объема конкурентных закупок, запланированных к размещению, закупок у единственного поставщика (подрядчика, исполнителя) (в том числе по пунктам 4 и 5 части 1 статьи 93 Федерального закона № 44-ФЗ) и общего объема закупок, предусмотренного планами-графиками закупок (в количественном и денежном выражении);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соблюдения требований по соотношению объема осуществления закупок у субъектов малого предпринимательства, социально </w:t>
      </w: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ориентированных некоммерческих организаций и совокупного годового объема закупок, предусмотренного планами-графиками закупок (в денежном выражении);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состоявшихся и несостоявшихся конкурентных процедур;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экономии, сложившейся по результатам конкурентных процедур, и уровень конкуренции;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доли участия региональных поставщиков (подрядчиков, исполнителей) в проведенных закупках;</w:t>
      </w:r>
      <w:bookmarkStart w:id="4" w:name="P150"/>
      <w:bookmarkEnd w:id="4"/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порядка обоснования закупки, установленного Правительством Российской Федерации, исходя из необходимости реализации конкретной цели осуществления закупки, определенной с учетом положений статьи 13 Федерального закона № 44-ФЗ;</w:t>
      </w:r>
      <w:bookmarkStart w:id="5" w:name="P154"/>
      <w:bookmarkEnd w:id="5"/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соответствия планов-графиков закупок и планов закупок установленным в соответствии со статьей 19 Федерального закона № 44-ФЗ требованиям к закупаемым заказчиком товару, работе, услуге и (или) нормативным затратам на обеспечение функций соответствующих органов;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мониторинга на этапе исполнения контракта;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 по совершенствованию законодательства (при необходимости);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proofErr w:type="gram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 вступит</w:t>
      </w:r>
      <w:proofErr w:type="gram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силу с 1 января 2017года.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Аналитический отчет представляется Администрацией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утверждения Главе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ежеквартально нарастающим итогом до 30-го числа месяца, следующего за отчетным кварталом, а сводные аналитические отчеты: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первое полугодие текущего года – до 1 сентября текущего года;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прошедший год – до 1 марта года, следующего за отчетным годом.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Администрация сельского поселения </w:t>
      </w:r>
      <w:proofErr w:type="spellStart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Лопатино</w:t>
      </w:r>
      <w:proofErr w:type="spellEnd"/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результатам проведенного мониторинга: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заказчику или главному распорядителю бюджетных средств, в ведении которого находится заказчик, соответствующую информацию для принятия мер в пределах компетенции;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информирует соответствующие органы местного самоуправления Администрацию муниципального района Волжский Самарской области, осуществляющие контроль в сфере закупок, а также заказчиков о промежуточных результатах мониторинга закупок данных заказчиков, в том числе о выявлении наличия признаков необоснованности закупки в соответствии со статьей 18 Федерального закона № 44-ФЗ;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материалы в соответствующие органы местного самоуправления Администрацию муниципального района Волжский Самарской области, осуществляющие контроль в сфере закупок, с предложением провести проверку (включить в план проведения проверок) в отношении заказчика, осуществляющего закупочную деятельность с нарушением требований законодательства Российской Федерации и иных нормативных правовых актов о контрактной системе в сфере закупок;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 объединить рассмотренные заявки в сводную заявку на закупку для проведения совместного конкурса или аукциона при выявлении потребности в закупках одних и тех же товаров, работ, услуг двумя и более заказчиками;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C3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выявления необходимости совершенствования законодательства Российской Федерации и иных нормативных правовых актов о контрактной системе в сфере закупок принимает соответствующие меры в пределах своей компетенции.</w:t>
      </w:r>
    </w:p>
    <w:p w:rsidR="001B6C3A" w:rsidRPr="001B6C3A" w:rsidRDefault="001B6C3A" w:rsidP="001B6C3A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</w:p>
    <w:p w:rsidR="001B6C3A" w:rsidRDefault="001B6C3A"/>
    <w:sectPr w:rsidR="001B6C3A" w:rsidSect="004D73E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6D1"/>
    <w:rsid w:val="000546D1"/>
    <w:rsid w:val="001B5D30"/>
    <w:rsid w:val="001B6C3A"/>
    <w:rsid w:val="004D73E7"/>
    <w:rsid w:val="00874AC9"/>
    <w:rsid w:val="00E40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1479C-8033-4963-8020-2CEF90637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9</Pages>
  <Words>2208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4</cp:revision>
  <dcterms:created xsi:type="dcterms:W3CDTF">2016-10-12T04:44:00Z</dcterms:created>
  <dcterms:modified xsi:type="dcterms:W3CDTF">2016-10-19T07:28:00Z</dcterms:modified>
</cp:coreProperties>
</file>