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D81F00" wp14:editId="5F2A162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A16149" wp14:editId="061E1C6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ЛОПАИНО</w:t>
      </w: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B6736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bookmarkStart w:id="0" w:name="_GoBack"/>
      <w:bookmarkEnd w:id="0"/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74952" w:rsidRDefault="00174952" w:rsidP="0017495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2873" w:rsidRPr="00174952" w:rsidRDefault="00FB2873" w:rsidP="0017495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составления, утверждения и ведения бюджетных смет казенных учреждений </w:t>
      </w:r>
      <w:r w:rsid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174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FB2873" w:rsidRPr="00174952" w:rsidRDefault="00174952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Приказом Минфина России от 14.02.2018 № 26н «Об Общих требованиях к порядку составления, утверждения и ведения бюджетных смет казенных учреждений», руководствуясь Федеральным законом от 06.10.2003 № 131-ФЗ «Об общих принципах организации местного самоуправления </w:t>
      </w:r>
      <w:proofErr w:type="gramStart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»  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proofErr w:type="gramEnd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B2873" w:rsidRPr="00174952" w:rsidRDefault="00FB2873" w:rsidP="00FB2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составления, утверждения и ведения бюджетных смет казенных учреждений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   согласно приложению 1.</w:t>
      </w:r>
    </w:p>
    <w:p w:rsidR="00FB2873" w:rsidRPr="00174952" w:rsidRDefault="00FB2873" w:rsidP="00FB2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 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и на официальном сайте администрации сельского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873" w:rsidRPr="00174952" w:rsidRDefault="00FB2873" w:rsidP="00FB2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Карташову В.П.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spellStart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Л.Жуков</w:t>
      </w:r>
      <w:proofErr w:type="spellEnd"/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B2873" w:rsidRPr="003337B7" w:rsidRDefault="00FB2873" w:rsidP="003337B7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 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   3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1.01</w:t>
      </w: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2020 г. №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</w:t>
      </w:r>
    </w:p>
    <w:p w:rsidR="00FB2873" w:rsidRPr="00174952" w:rsidRDefault="00FB2873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составления, утверждения и ведения бюджетных смет казенных учреждений </w:t>
      </w:r>
      <w:r w:rsidR="00333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 w:rsidR="00333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174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FB2873" w:rsidRPr="00174952" w:rsidRDefault="00FB2873" w:rsidP="00FB28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B2873" w:rsidRPr="003337B7" w:rsidRDefault="00FB2873" w:rsidP="003337B7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составления и ведения бюджетных смет казенных учреждений </w:t>
      </w:r>
      <w:r w:rsid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осуществляющих полномочия по ведению бюджетного учета в соответствии с положениями статьи 161 Бюджетного кодекса Российской Федерации.</w:t>
      </w:r>
    </w:p>
    <w:p w:rsidR="003337B7" w:rsidRDefault="003337B7" w:rsidP="003337B7">
      <w:pPr>
        <w:pStyle w:val="a7"/>
        <w:shd w:val="clear" w:color="auto" w:fill="FFFFFF"/>
        <w:spacing w:before="100" w:beforeAutospacing="1" w:after="100" w:afterAutospacing="1" w:line="240" w:lineRule="auto"/>
        <w:ind w:left="43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873" w:rsidRPr="003337B7" w:rsidRDefault="00FB2873" w:rsidP="003337B7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бюджетной сметы</w:t>
      </w:r>
    </w:p>
    <w:p w:rsidR="00FB2873" w:rsidRPr="003337B7" w:rsidRDefault="003337B7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2873"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Составлением бюджетной сметы (далее сметы) в целях установления объема и распределения направлений расходов бюджета на срок действия решения о местном бюджете на очередной финансовый год (очередной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учреждениям), субсидий, субвенций и иных межбюджетных трансфертов (далее — лимиты бюджетных обязательств).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сметы формируются в разрезе кодов классификации расходов бюджетов бюджетной классификации Российской Федерации с детализацией по кодам элементов (подгрупп и элементов) видов расходов в пределах доведенных лимитов бюджетных обязательств, а также в разрезе кодов аналитических показателей.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сметы учреждений формируются с дополнительной детализацией по кодам статей классификации операций сектора государственного управления в рублях.</w:t>
      </w:r>
    </w:p>
    <w:p w:rsidR="00FB2873" w:rsidRPr="00174952" w:rsidRDefault="003337B7" w:rsidP="003337B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приложению 1 к настоящему порядку.</w:t>
      </w:r>
    </w:p>
    <w:p w:rsidR="00FB2873" w:rsidRPr="00174952" w:rsidRDefault="00FB2873" w:rsidP="003337B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составляется и ведется на основании обоснований (расчетов) плановых сметных показателей, являющихся неотъемлемой частью сметы, составление и ведение которых осуществляется в соответствии с разделом V настоящего порядка.</w:t>
      </w:r>
    </w:p>
    <w:p w:rsidR="00FB2873" w:rsidRPr="00174952" w:rsidRDefault="00FB2873" w:rsidP="003337B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сметы и показатели обоснований (расчетов) плановых сметных показателей должны соответствовать друг другу.</w:t>
      </w:r>
    </w:p>
    <w:p w:rsidR="003337B7" w:rsidRDefault="00FB2873" w:rsidP="00A118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Смета, иные документы и информация, предусмотренные настоящим Порядком, формируются в форме документа на бумажном носителе и подписываются руководителем или иным лицом, уполномоченным действовать в установленном законодательством Российской Федерации порядке (далее – уполномоченное лицо) от имени учреждения.</w:t>
      </w:r>
      <w:r w:rsid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B2873" w:rsidRPr="003337B7" w:rsidRDefault="00FB2873" w:rsidP="00A118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сметы составляется учреждением при составлении проекта решения о местном бюджете.</w:t>
      </w:r>
    </w:p>
    <w:p w:rsidR="00FB2873" w:rsidRPr="00174952" w:rsidRDefault="00FB2873" w:rsidP="003337B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сметы учреждения подписываются лицом, имеющим право действовать от имени учреждения, в течение пяти рабочих дней со дня доведения лимитов бюджетных обязательств.</w:t>
      </w:r>
    </w:p>
    <w:p w:rsidR="003337B7" w:rsidRDefault="003337B7" w:rsidP="003337B7">
      <w:pPr>
        <w:pStyle w:val="a7"/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873" w:rsidRPr="003337B7" w:rsidRDefault="00FB2873" w:rsidP="003337B7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смет учреждений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учреждения утверждается руководителем главного распорядителя бюджетных средств в течение десяти рабочих дней со дня доведения лимитов бюджетных обязательств.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сметы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сметы осуществляется учреждением путем внесения изменений в показатели сметы в пределах, доведенных в установленном законодательством Российской Федерации порядке объемов соответствующих лимитов бюджетных обязательств согласно приложению 2 к настоящему порядку.</w:t>
      </w:r>
    </w:p>
    <w:p w:rsidR="00FB2873" w:rsidRPr="00174952" w:rsidRDefault="00FB2873" w:rsidP="003337B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бюджетную смету осуществляется путем утверждения изменений показателей —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FB2873" w:rsidRPr="00174952" w:rsidRDefault="003337B7" w:rsidP="003337B7">
      <w:pPr>
        <w:shd w:val="clear" w:color="auto" w:fill="FFFFFF"/>
        <w:spacing w:before="100" w:beforeAutospacing="1" w:after="100" w:afterAutospacing="1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изменяющих объемы сметных назначений в случае изменения доведенных учреждению лимитов бюджетных обязательств;</w:t>
      </w:r>
    </w:p>
    <w:p w:rsidR="00FB2873" w:rsidRPr="00174952" w:rsidRDefault="003337B7" w:rsidP="003337B7">
      <w:pPr>
        <w:shd w:val="clear" w:color="auto" w:fill="FFFFFF"/>
        <w:spacing w:before="100" w:beforeAutospacing="1" w:after="100" w:afterAutospacing="1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и лимитов бюджетных обязательств;</w:t>
      </w:r>
    </w:p>
    <w:p w:rsidR="00FB2873" w:rsidRPr="00174952" w:rsidRDefault="003337B7" w:rsidP="003337B7">
      <w:pPr>
        <w:shd w:val="clear" w:color="auto" w:fill="FFFFFF"/>
        <w:spacing w:before="100" w:beforeAutospacing="1" w:after="100" w:afterAutospacing="1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изменяющих распределение сметных назначений, не требующих изменения показателей бюджетной росписи и утвержденных лимитов бюджетных обязательств;</w:t>
      </w:r>
    </w:p>
    <w:p w:rsidR="00FB2873" w:rsidRPr="00174952" w:rsidRDefault="003337B7" w:rsidP="003337B7">
      <w:pPr>
        <w:shd w:val="clear" w:color="auto" w:fill="FFFFFF"/>
        <w:spacing w:before="100" w:beforeAutospacing="1" w:after="100" w:afterAutospacing="1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изменяющих распределение сметных назначений по дополнительным кодам аналитических показателей, не требующих изменения показателей бюджетной росписи и утвержденных лимитов бюджетных обязательств;</w:t>
      </w:r>
    </w:p>
    <w:p w:rsidR="00FB2873" w:rsidRPr="00174952" w:rsidRDefault="003337B7" w:rsidP="003337B7">
      <w:pPr>
        <w:shd w:val="clear" w:color="auto" w:fill="FFFFFF"/>
        <w:spacing w:before="100" w:beforeAutospacing="1" w:after="100" w:afterAutospacing="1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изменяющих объемы сметных назначений, приводящих к перераспределению их между разделами бюджетной сметы.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показателей сметы, приводящее к изменению показателей бюджетной росписи и лимитов бюджетных обязательств учреждения осуществляется</w:t>
      </w:r>
      <w:proofErr w:type="gramEnd"/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внесения изменений в бюджетную роспись и лимиты бюджетных обязательств.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изменений в показатели сметы и изменений обоснований (расчетов) плановых сметных показателей осуществляется в соответствии с</w:t>
      </w:r>
      <w:hyperlink r:id="rId7" w:anchor="sub_101007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разделом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 III настоящего порядка, в случаях внесения изменений в смету, установленных </w:t>
      </w:r>
      <w:hyperlink r:id="rId8" w:anchor="sub_101502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абзацами вторым — четвертым пункта 15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Общих требований.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FB2873" w:rsidRPr="003337B7" w:rsidRDefault="00FB2873" w:rsidP="003337B7">
      <w:pPr>
        <w:pStyle w:val="a7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ведение обоснований (расчетов) плановых сметных </w:t>
      </w:r>
      <w:r w:rsidR="003337B7"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(расчеты) плановых сметных показателей формируются (изменяются) учреждением при:</w:t>
      </w:r>
    </w:p>
    <w:p w:rsidR="00FB2873" w:rsidRPr="00174952" w:rsidRDefault="00FB2873" w:rsidP="003337B7">
      <w:pPr>
        <w:shd w:val="clear" w:color="auto" w:fill="FFFFFF"/>
        <w:spacing w:before="100" w:beforeAutospacing="1" w:after="100" w:afterAutospacing="1" w:line="240" w:lineRule="auto"/>
        <w:ind w:left="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проекта сметы;</w:t>
      </w:r>
    </w:p>
    <w:p w:rsidR="00FB2873" w:rsidRPr="00174952" w:rsidRDefault="00FB2873" w:rsidP="003337B7">
      <w:pPr>
        <w:shd w:val="clear" w:color="auto" w:fill="FFFFFF"/>
        <w:spacing w:before="100" w:beforeAutospacing="1" w:after="100" w:afterAutospacing="1" w:line="240" w:lineRule="auto"/>
        <w:ind w:left="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сметы;</w:t>
      </w:r>
    </w:p>
    <w:p w:rsidR="00FB2873" w:rsidRPr="00174952" w:rsidRDefault="00FB2873" w:rsidP="003337B7">
      <w:pPr>
        <w:shd w:val="clear" w:color="auto" w:fill="FFFFFF"/>
        <w:spacing w:before="100" w:beforeAutospacing="1" w:after="100" w:afterAutospacing="1" w:line="240" w:lineRule="auto"/>
        <w:ind w:left="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показателей сметы;</w:t>
      </w:r>
    </w:p>
    <w:p w:rsidR="00FB2873" w:rsidRPr="00174952" w:rsidRDefault="00FB2873" w:rsidP="003337B7">
      <w:pPr>
        <w:shd w:val="clear" w:color="auto" w:fill="FFFFFF"/>
        <w:spacing w:before="100" w:beforeAutospacing="1" w:after="100" w:afterAutospacing="1" w:line="240" w:lineRule="auto"/>
        <w:ind w:left="99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значений показателей обоснований (расчетов) плановых сметных показателей, не влияющих на показатели сметы.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(расчеты) плановых сметных показателей формируются в разрезе кодов </w:t>
      </w:r>
      <w:hyperlink r:id="rId9" w:anchor="/document/70408460/entry/2000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классификации расходов 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и дифференцируются в зависимости от видов расходов классификации расходов бюджетов с детализацией до кодов элементов (</w:t>
      </w:r>
      <w:hyperlink r:id="rId10" w:anchor="/document/70408460/entry/3000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подгрупп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элементов) видов расходов, отдельных целевых статей (направлений расходов) классификации расходов бюджетов, главных распорядителей бюджетных средств и аналитических показателей.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(расчеты) плановых сметных показателей учреждения формируются в разрезе кодов </w:t>
      </w:r>
      <w:hyperlink r:id="rId11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классификации расходов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бюджетов и дифференцируются в зависимости от видов расходов классификации расходов бюджетов с детализацией до кодов элементов (</w:t>
      </w:r>
      <w:hyperlink r:id="rId12" w:history="1">
        <w:r w:rsidRPr="003337B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подгрупп</w:t>
        </w:r>
      </w:hyperlink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элементов) видов расходов, отдельных целевых статей (направлений расходов) классификации расходов бюджетов и аналитических показателей.</w:t>
      </w:r>
    </w:p>
    <w:p w:rsidR="00FB2873" w:rsidRPr="003337B7" w:rsidRDefault="00FB2873" w:rsidP="003337B7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7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(расчеты) плановых сметных показателей должны соответствовать доведенным до учреждения лимитам бюджетных обязательств, бюджетным ассигнованиям на исполнение публичных нормативных обязательств и показателям сметы.</w:t>
      </w:r>
    </w:p>
    <w:p w:rsidR="00FB2873" w:rsidRPr="00822899" w:rsidRDefault="00FB2873" w:rsidP="00822899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обоснований (расчетов) плановых сметных показателей, формируемые при составлении сметы, в части расходов на закупку товаров, работ, услуг с учетом принятых и планируемых к принятию учреждением бюджетных обязательств используются при формировании учреждением показателей плана закупок учреждения и должны соответствовать друг другу.</w:t>
      </w:r>
    </w:p>
    <w:p w:rsidR="00FB2873" w:rsidRPr="00822899" w:rsidRDefault="00FB2873" w:rsidP="00822899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Уточненные обоснования (расчеты) плановых сметных показателей, сформированные при составлении сметы направляются в отдел учета и отчетности одновременно с уточненной сметой.</w:t>
      </w:r>
    </w:p>
    <w:p w:rsidR="00FB2873" w:rsidRPr="00822899" w:rsidRDefault="00FB2873" w:rsidP="00822899">
      <w:pPr>
        <w:pStyle w:val="a7"/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показателей сметы обоснования (расчеты) плановых сметных показателей формируются путем внесения изменений в обоснования (расчеты) плановых сметных показателей, утвержденные при формировании проекта сметы, с учетом изменений, внесенных при составлении сметы.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2873" w:rsidRPr="00822899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952"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="00174952"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174952"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  <w:r w:rsidR="00174952"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174952" w:rsidRPr="00822899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2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952" w:rsidRPr="00822899" w:rsidRDefault="00174952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52" w:rsidRDefault="00174952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19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03"/>
        <w:gridCol w:w="969"/>
        <w:gridCol w:w="1062"/>
        <w:gridCol w:w="1687"/>
        <w:gridCol w:w="1445"/>
        <w:gridCol w:w="872"/>
        <w:gridCol w:w="906"/>
        <w:gridCol w:w="1445"/>
        <w:gridCol w:w="5063"/>
      </w:tblGrid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Default="00FB2873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22899" w:rsidRDefault="00822899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22899" w:rsidRDefault="00822899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22899" w:rsidRDefault="00822899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22899" w:rsidRPr="00174952" w:rsidRDefault="00822899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УТВЕРЖДАЮ</w:t>
            </w: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(наименование должности лица, утверждающего смету;</w:t>
            </w:r>
          </w:p>
        </w:tc>
      </w:tr>
    </w:tbl>
    <w:p w:rsidR="00FB2873" w:rsidRPr="00174952" w:rsidRDefault="00FB2873" w:rsidP="00FB2873">
      <w:pPr>
        <w:spacing w:after="0" w:line="480" w:lineRule="auto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sectPr w:rsidR="00FB2873" w:rsidRPr="00174952" w:rsidSect="008228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9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232"/>
        <w:gridCol w:w="937"/>
        <w:gridCol w:w="1037"/>
        <w:gridCol w:w="1656"/>
        <w:gridCol w:w="1412"/>
        <w:gridCol w:w="852"/>
        <w:gridCol w:w="889"/>
        <w:gridCol w:w="1412"/>
        <w:gridCol w:w="852"/>
        <w:gridCol w:w="889"/>
        <w:gridCol w:w="1412"/>
        <w:gridCol w:w="852"/>
        <w:gridCol w:w="947"/>
      </w:tblGrid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174952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FB2873" w:rsidRPr="00174952" w:rsidTr="00822899">
        <w:trPr>
          <w:trHeight w:val="574"/>
        </w:trPr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 ____ г.</w:t>
            </w:r>
          </w:p>
        </w:tc>
      </w:tr>
      <w:tr w:rsidR="00FB2873" w:rsidRPr="00174952" w:rsidTr="00FB2873">
        <w:tc>
          <w:tcPr>
            <w:tcW w:w="15194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БЮДЖЕТНАЯ СМЕТА НА 20 ___ ФИНАНСОВЫЙ ГОД И ПЛАНОВЫЙ ПЕРИОД 20___ И 20 ___ ГОДОВ</w:t>
            </w: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КОДЫ</w:t>
            </w: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Формы по ОКУД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0501012</w:t>
            </w:r>
          </w:p>
        </w:tc>
      </w:tr>
      <w:tr w:rsidR="00FB2873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778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 ___ г.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3776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Получатель бюджетных средств</w:t>
            </w: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446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Сводному реестру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3776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Распорядитель бюджетных средств</w:t>
            </w: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446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Сводному реестру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5463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446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Глава по БК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2714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бюджета</w:t>
            </w: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6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2714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Единица измерения: руб.</w:t>
            </w: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383</w:t>
            </w:r>
          </w:p>
        </w:tc>
      </w:tr>
      <w:tr w:rsidR="00FB2873" w:rsidRPr="00174952" w:rsidTr="00FB2873">
        <w:tc>
          <w:tcPr>
            <w:tcW w:w="15194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1. Итоговые показатели бюджетной сметы</w:t>
            </w: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3776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687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аналитического показателя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731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223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223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3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-дел</w:t>
            </w:r>
            <w:proofErr w:type="gramEnd"/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952" w:rsidRPr="00174952" w:rsidTr="00FB2873">
        <w:tc>
          <w:tcPr>
            <w:tcW w:w="84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3776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168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5463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0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44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4570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23"/>
        <w:gridCol w:w="702"/>
        <w:gridCol w:w="785"/>
        <w:gridCol w:w="801"/>
        <w:gridCol w:w="688"/>
        <w:gridCol w:w="1114"/>
        <w:gridCol w:w="1242"/>
        <w:gridCol w:w="751"/>
        <w:gridCol w:w="796"/>
        <w:gridCol w:w="1242"/>
        <w:gridCol w:w="751"/>
        <w:gridCol w:w="796"/>
        <w:gridCol w:w="1242"/>
        <w:gridCol w:w="751"/>
        <w:gridCol w:w="796"/>
        <w:gridCol w:w="156"/>
      </w:tblGrid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2. Лимиты бюджетных обязательств по расходам получателя бюджетных средств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2947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02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283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08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6131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3. Лимиты бюджетных обязательств по расходам на предоставление бюджетных инвестиций юридическим лицам, субсидий бюджетным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 автономным учреждениям, иным некоммерческим организациям, межбюджетных трансфертов, субсидий юридическим лицам, индивидуальным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предпринимателям, физическим лицам — производителям товаров, работ, услуг, субсидий государственным корпорациям, компаниям,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публично-правовым компаниям; осуществление платежей, взносов, безвозмездных перечислений субъектам международного права; обслуживание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государственного долга, исполнение судебных актов, государственных гарантий Российской Федерации, а также по резервным расходам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2947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02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283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761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08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6131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1367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4414" w:type="dxa"/>
            <w:gridSpan w:val="16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Расходы, осуществляемые в целях обеспечения выполнения функций учреждения, установленных статьей 70 Бюджетного кодекса Российской Федерации (Собрание законодательства Российской Федерации, 2007, № 18, ст. 2117, 2010, № 19, ст. 2291; 2013, № 52, ст. 6983).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c>
          <w:tcPr>
            <w:tcW w:w="0" w:type="auto"/>
            <w:gridSpan w:val="16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2873" w:rsidRDefault="00FB2873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Pr="00174952" w:rsidRDefault="00822899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093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731"/>
        <w:gridCol w:w="709"/>
        <w:gridCol w:w="793"/>
        <w:gridCol w:w="810"/>
        <w:gridCol w:w="694"/>
        <w:gridCol w:w="1127"/>
        <w:gridCol w:w="1256"/>
        <w:gridCol w:w="759"/>
        <w:gridCol w:w="804"/>
        <w:gridCol w:w="1256"/>
        <w:gridCol w:w="759"/>
        <w:gridCol w:w="804"/>
        <w:gridCol w:w="1256"/>
        <w:gridCol w:w="759"/>
        <w:gridCol w:w="804"/>
      </w:tblGrid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4. Лимиты бюджетных обязательств по расходам на закупки товаров, работ, услуг, осуществляемые получателем</w:t>
            </w:r>
          </w:p>
        </w:tc>
      </w:tr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бюджетных средств в пользу третьих лиц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98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606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5. СПРАВОЧНО: Бюджетные ассигнования на исполнение публичных нормативных обязательств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98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606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Pr="00174952" w:rsidRDefault="00FB2873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320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35"/>
        <w:gridCol w:w="539"/>
        <w:gridCol w:w="520"/>
        <w:gridCol w:w="72"/>
        <w:gridCol w:w="448"/>
        <w:gridCol w:w="558"/>
        <w:gridCol w:w="244"/>
        <w:gridCol w:w="521"/>
        <w:gridCol w:w="953"/>
        <w:gridCol w:w="614"/>
        <w:gridCol w:w="614"/>
        <w:gridCol w:w="253"/>
        <w:gridCol w:w="625"/>
        <w:gridCol w:w="586"/>
        <w:gridCol w:w="633"/>
        <w:gridCol w:w="878"/>
        <w:gridCol w:w="586"/>
        <w:gridCol w:w="127"/>
        <w:gridCol w:w="468"/>
        <w:gridCol w:w="156"/>
        <w:gridCol w:w="2271"/>
      </w:tblGrid>
      <w:tr w:rsidR="00FB2873" w:rsidRPr="00174952" w:rsidTr="00822899">
        <w:trPr>
          <w:gridAfter w:val="1"/>
          <w:wAfter w:w="2271" w:type="dxa"/>
        </w:trPr>
        <w:tc>
          <w:tcPr>
            <w:tcW w:w="110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rPr>
          <w:gridAfter w:val="1"/>
          <w:wAfter w:w="2271" w:type="dxa"/>
        </w:trPr>
        <w:tc>
          <w:tcPr>
            <w:tcW w:w="10778" w:type="dxa"/>
            <w:gridSpan w:val="20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классификации операций сектора государственного управления (кодам аналитических показателей).</w:t>
            </w: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822899">
        <w:trPr>
          <w:gridAfter w:val="1"/>
          <w:wAfter w:w="2271" w:type="dxa"/>
        </w:trPr>
        <w:tc>
          <w:tcPr>
            <w:tcW w:w="0" w:type="auto"/>
            <w:gridSpan w:val="20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13205" w:type="dxa"/>
            <w:gridSpan w:val="2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6. СПРАВОЧНО: Курс иностранной валюты к рублю Российской Федерации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3920" w:type="dxa"/>
            <w:gridSpan w:val="8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ОКВ</w:t>
            </w: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Руководитель учреждения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(уполномоченное лицо)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28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      ____________________________                        _________________________________________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928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 (подпись)                                                                 (фамилия, инициалы)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28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      _______________________________________                        ______________________________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928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 (фамилия, инициалы)                                                                     (телефон)</w:t>
            </w: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 ______» ________________________ 20 ___ г.</w:t>
            </w: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Pr="00174952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Приложение № 2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Порядку составления, утверждения и ведения бюджетных смет  казенных учреждений городского поселения </w:t>
      </w:r>
      <w:proofErr w:type="spellStart"/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Смышляевка</w:t>
      </w:r>
      <w:proofErr w:type="spellEnd"/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093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26"/>
        <w:gridCol w:w="843"/>
        <w:gridCol w:w="963"/>
        <w:gridCol w:w="1561"/>
        <w:gridCol w:w="1312"/>
        <w:gridCol w:w="790"/>
        <w:gridCol w:w="837"/>
        <w:gridCol w:w="1312"/>
        <w:gridCol w:w="790"/>
        <w:gridCol w:w="837"/>
        <w:gridCol w:w="1312"/>
        <w:gridCol w:w="790"/>
        <w:gridCol w:w="885"/>
      </w:tblGrid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УТВЕРЖДАЮ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 ____ г.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489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 ИЗМЕНЕНИЕ ПОКАЗАТЕЛЕЙ БЮДЖЕТНОЙ СМЕТЫ НА 20 ___ ФИНАНСОВЫЙ ГОД И ПЛАНОВЫЙ ПЕРИОД 20___ И 20 ___ ГОДОВ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КОДЫ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Формы по ОКУД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0501012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20 ___ г.</w:t>
            </w: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3180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Получатель бюджетных средств</w:t>
            </w: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Сводному реестру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3180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Распорядитель бюджетных средств</w:t>
            </w: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Сводному реестру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453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900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Глава по БК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228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бюджета</w:t>
            </w: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228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Единица измерения: руб.</w:t>
            </w: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383</w:t>
            </w:r>
          </w:p>
        </w:tc>
      </w:tr>
      <w:tr w:rsidR="00FB2873" w:rsidRPr="00174952" w:rsidTr="00FB2873">
        <w:tc>
          <w:tcPr>
            <w:tcW w:w="14895" w:type="dxa"/>
            <w:gridSpan w:val="1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1. Итоговые показатели бюджетной сметы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3180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350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аналитического показателя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1036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4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46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4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346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-дел</w:t>
            </w:r>
            <w:proofErr w:type="gramEnd"/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вид расходов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3180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13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4530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9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Pr="00174952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093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23"/>
        <w:gridCol w:w="702"/>
        <w:gridCol w:w="785"/>
        <w:gridCol w:w="801"/>
        <w:gridCol w:w="688"/>
        <w:gridCol w:w="1114"/>
        <w:gridCol w:w="1242"/>
        <w:gridCol w:w="751"/>
        <w:gridCol w:w="796"/>
        <w:gridCol w:w="1242"/>
        <w:gridCol w:w="751"/>
        <w:gridCol w:w="796"/>
        <w:gridCol w:w="1242"/>
        <w:gridCol w:w="751"/>
        <w:gridCol w:w="796"/>
        <w:gridCol w:w="156"/>
      </w:tblGrid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2. Лимиты бюджетных обязательств по расходам получателя бюджетных средств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19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09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09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591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822899" w:rsidRDefault="00822899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822899" w:rsidRDefault="00822899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822899" w:rsidRDefault="00822899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3. Лимиты бюджетных обязательств по расходам на предоставление бюджетных инвестиций юридическим лицам, субсидий бюджетным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 автономным учреждениям, иным некоммерческим организациям, межбюджетных трансфертов, субсидий юридическим лицам, индивидуальным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предпринимателям, физическим лицам — производителям товаров, работ, услуг, субсидий государственным корпорациям, компаниям,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публично-правовым компаниям; осуществление платежей, взносов, безвозмездных перечислений субъектам международного права; обслуживание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государственного долга, исполнение судебных актов, государственных гарантий Российской Федерации, а также по резервным расходам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19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09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09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591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5105" w:type="dxa"/>
            <w:gridSpan w:val="16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1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Расходы, осуществляемые в целях обеспечения выполнения функций учреждения, установленных статьей 70 Бюджетного кодекса Российской Федерации (Собрание законодательства Российской Федерации, 2007, № 18, ст. 2117, 2010, № 19, ст. 2291; 2013, № 52, ст. 6983).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gridSpan w:val="16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093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731"/>
        <w:gridCol w:w="709"/>
        <w:gridCol w:w="793"/>
        <w:gridCol w:w="810"/>
        <w:gridCol w:w="694"/>
        <w:gridCol w:w="1127"/>
        <w:gridCol w:w="1256"/>
        <w:gridCol w:w="759"/>
        <w:gridCol w:w="804"/>
        <w:gridCol w:w="1256"/>
        <w:gridCol w:w="759"/>
        <w:gridCol w:w="804"/>
        <w:gridCol w:w="1256"/>
        <w:gridCol w:w="759"/>
        <w:gridCol w:w="804"/>
      </w:tblGrid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4. Лимиты бюджетных обязательств по расходам на закупки товаров, работ, услуг, осуществляемые получателем</w:t>
            </w:r>
          </w:p>
        </w:tc>
      </w:tr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бюджетных средств в пользу третьих лиц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98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606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5045" w:type="dxa"/>
            <w:gridSpan w:val="16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5. СПРАВОЧНО: Бюджетные ассигнования на исполнение публичных нормативных обязательств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3045" w:type="dxa"/>
            <w:gridSpan w:val="4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Код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аналити-ческого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показателя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985" w:type="dxa"/>
            <w:gridSpan w:val="9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Сумма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970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FB2873"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подра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з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дел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расх</w:t>
            </w:r>
            <w:proofErr w:type="gram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о</w:t>
            </w:r>
            <w:proofErr w:type="spell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gramEnd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рублях (рублевом эквиваленте)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 валюте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валюты по ОКВ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16</w:t>
            </w: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2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89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Итого по коду БК</w:t>
            </w: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  <w:tr w:rsidR="00FB2873" w:rsidRPr="00174952" w:rsidTr="00FB2873">
        <w:tc>
          <w:tcPr>
            <w:tcW w:w="6060" w:type="dxa"/>
            <w:gridSpan w:val="7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1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0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х</w:t>
            </w:r>
          </w:p>
        </w:tc>
      </w:tr>
    </w:tbl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10934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35"/>
        <w:gridCol w:w="539"/>
        <w:gridCol w:w="520"/>
        <w:gridCol w:w="520"/>
        <w:gridCol w:w="558"/>
        <w:gridCol w:w="765"/>
        <w:gridCol w:w="953"/>
        <w:gridCol w:w="614"/>
        <w:gridCol w:w="614"/>
        <w:gridCol w:w="878"/>
        <w:gridCol w:w="586"/>
        <w:gridCol w:w="633"/>
        <w:gridCol w:w="878"/>
        <w:gridCol w:w="586"/>
        <w:gridCol w:w="595"/>
        <w:gridCol w:w="156"/>
      </w:tblGrid>
      <w:tr w:rsidR="00FB2873" w:rsidRPr="00174952" w:rsidTr="00FB2873">
        <w:tc>
          <w:tcPr>
            <w:tcW w:w="16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FB2873">
        <w:tc>
          <w:tcPr>
            <w:tcW w:w="15660" w:type="dxa"/>
            <w:gridSpan w:val="16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классификации операций сектора государственного управления (кодам аналитических показателей).</w:t>
            </w: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82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  <w:tr w:rsidR="00FB2873" w:rsidRPr="00174952" w:rsidTr="00FB2873">
        <w:tc>
          <w:tcPr>
            <w:tcW w:w="0" w:type="auto"/>
            <w:gridSpan w:val="16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2873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Pr="00174952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B2873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95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2899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2899" w:rsidRPr="00174952" w:rsidRDefault="00822899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320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250"/>
        <w:gridCol w:w="2955"/>
        <w:gridCol w:w="3435"/>
        <w:gridCol w:w="2895"/>
      </w:tblGrid>
      <w:tr w:rsidR="00FB2873" w:rsidRPr="00174952" w:rsidTr="00822899">
        <w:tc>
          <w:tcPr>
            <w:tcW w:w="13205" w:type="dxa"/>
            <w:gridSpan w:val="5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174952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Раздел 6. СПРАВОЧНО: Курс иностранной валюты к рублю Российской Федерации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3920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Валюта</w:t>
            </w: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 20 ___ год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код по ОКВ</w:t>
            </w: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текущий финансовый год)</w:t>
            </w: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первый год планового периода)</w:t>
            </w: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(на второй год планового периода)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Руководитель учреждения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(уполномоченное лицо)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      ____________________________                        _________________________________________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9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 (подпись)                                                                 (фамилия, инициалы)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9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         _______________________________________                        ______________________________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9285" w:type="dxa"/>
            <w:gridSpan w:val="3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    (фамилия, инициалы)                                                                     (телефон)</w:t>
            </w: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174952"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  <w:t>» ______» ________________________ 20 ___ г.</w:t>
            </w: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2873" w:rsidRPr="00174952" w:rsidTr="00822899">
        <w:tc>
          <w:tcPr>
            <w:tcW w:w="267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FB2873" w:rsidRPr="00174952" w:rsidRDefault="00FB2873" w:rsidP="00FB287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4952" w:rsidRPr="00174952" w:rsidRDefault="00174952">
      <w:pPr>
        <w:rPr>
          <w:rFonts w:ascii="Times New Roman" w:hAnsi="Times New Roman" w:cs="Times New Roman"/>
        </w:rPr>
      </w:pPr>
    </w:p>
    <w:sectPr w:rsidR="00174952" w:rsidRPr="00174952" w:rsidSect="00822899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88"/>
    <w:multiLevelType w:val="multilevel"/>
    <w:tmpl w:val="1DC09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09C5"/>
    <w:multiLevelType w:val="multilevel"/>
    <w:tmpl w:val="DE38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41D39"/>
    <w:multiLevelType w:val="multilevel"/>
    <w:tmpl w:val="84D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354AB"/>
    <w:multiLevelType w:val="multilevel"/>
    <w:tmpl w:val="E480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B210F"/>
    <w:multiLevelType w:val="multilevel"/>
    <w:tmpl w:val="C67293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3EE2C47"/>
    <w:multiLevelType w:val="multilevel"/>
    <w:tmpl w:val="CA0A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F7EED"/>
    <w:multiLevelType w:val="multilevel"/>
    <w:tmpl w:val="24A8A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D5676F8"/>
    <w:multiLevelType w:val="multilevel"/>
    <w:tmpl w:val="B676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CA4EBD"/>
    <w:multiLevelType w:val="hybridMultilevel"/>
    <w:tmpl w:val="8982D6A8"/>
    <w:lvl w:ilvl="0" w:tplc="AB7AFA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7B353FB"/>
    <w:multiLevelType w:val="multilevel"/>
    <w:tmpl w:val="156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97C40"/>
    <w:multiLevelType w:val="hybridMultilevel"/>
    <w:tmpl w:val="28C6AD24"/>
    <w:lvl w:ilvl="0" w:tplc="A3429F42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8B465AC"/>
    <w:multiLevelType w:val="multilevel"/>
    <w:tmpl w:val="6B9A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61A0F"/>
    <w:multiLevelType w:val="multilevel"/>
    <w:tmpl w:val="ADF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436C3"/>
    <w:multiLevelType w:val="multilevel"/>
    <w:tmpl w:val="278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E6E2C"/>
    <w:multiLevelType w:val="multilevel"/>
    <w:tmpl w:val="D13C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DF2B6A"/>
    <w:multiLevelType w:val="multilevel"/>
    <w:tmpl w:val="8878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F08F7"/>
    <w:multiLevelType w:val="multilevel"/>
    <w:tmpl w:val="34E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A41738"/>
    <w:multiLevelType w:val="multilevel"/>
    <w:tmpl w:val="D2F8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16"/>
  </w:num>
  <w:num w:numId="8">
    <w:abstractNumId w:val="17"/>
  </w:num>
  <w:num w:numId="9">
    <w:abstractNumId w:val="15"/>
  </w:num>
  <w:num w:numId="10">
    <w:abstractNumId w:val="1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8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37"/>
    <w:rsid w:val="00174952"/>
    <w:rsid w:val="003337B7"/>
    <w:rsid w:val="00576560"/>
    <w:rsid w:val="00822899"/>
    <w:rsid w:val="00905B3F"/>
    <w:rsid w:val="00B67360"/>
    <w:rsid w:val="00FB2873"/>
    <w:rsid w:val="00FC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2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8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2873"/>
  </w:style>
  <w:style w:type="paragraph" w:styleId="a3">
    <w:name w:val="Normal (Web)"/>
    <w:basedOn w:val="a"/>
    <w:uiPriority w:val="99"/>
    <w:semiHidden/>
    <w:unhideWhenUsed/>
    <w:rsid w:val="00FB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8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2873"/>
    <w:rPr>
      <w:color w:val="800080"/>
      <w:u w:val="single"/>
    </w:rPr>
  </w:style>
  <w:style w:type="character" w:styleId="a6">
    <w:name w:val="Strong"/>
    <w:basedOn w:val="a0"/>
    <w:uiPriority w:val="22"/>
    <w:qFormat/>
    <w:rsid w:val="00FB2873"/>
    <w:rPr>
      <w:b/>
      <w:bCs/>
    </w:rPr>
  </w:style>
  <w:style w:type="character" w:customStyle="1" w:styleId="crptitle">
    <w:name w:val="crp_title"/>
    <w:basedOn w:val="a0"/>
    <w:rsid w:val="00FB2873"/>
  </w:style>
  <w:style w:type="paragraph" w:styleId="a7">
    <w:name w:val="List Paragraph"/>
    <w:basedOn w:val="a"/>
    <w:uiPriority w:val="34"/>
    <w:qFormat/>
    <w:rsid w:val="00333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2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8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2873"/>
  </w:style>
  <w:style w:type="paragraph" w:styleId="a3">
    <w:name w:val="Normal (Web)"/>
    <w:basedOn w:val="a"/>
    <w:uiPriority w:val="99"/>
    <w:semiHidden/>
    <w:unhideWhenUsed/>
    <w:rsid w:val="00FB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8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2873"/>
    <w:rPr>
      <w:color w:val="800080"/>
      <w:u w:val="single"/>
    </w:rPr>
  </w:style>
  <w:style w:type="character" w:styleId="a6">
    <w:name w:val="Strong"/>
    <w:basedOn w:val="a0"/>
    <w:uiPriority w:val="22"/>
    <w:qFormat/>
    <w:rsid w:val="00FB2873"/>
    <w:rPr>
      <w:b/>
      <w:bCs/>
    </w:rPr>
  </w:style>
  <w:style w:type="character" w:customStyle="1" w:styleId="crptitle">
    <w:name w:val="crp_title"/>
    <w:basedOn w:val="a0"/>
    <w:rsid w:val="00FB2873"/>
  </w:style>
  <w:style w:type="paragraph" w:styleId="a7">
    <w:name w:val="List Paragraph"/>
    <w:basedOn w:val="a"/>
    <w:uiPriority w:val="34"/>
    <w:qFormat/>
    <w:rsid w:val="00333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ivcf8a7c0a6b.xn--p1ai/docs/budjet/poryadok-sostavleniya-utverzhdeniya-i-vedeniya-byudzhetnyh-smet-postanovlenie-184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divcf8a7c0a6b.xn--p1ai/docs/budjet/poryadok-sostavleniya-utverzhdeniya-i-vedeniya-byudzhetnyh-smet-postanovlenie-184.html" TargetMode="External"/><Relationship Id="rId12" Type="http://schemas.openxmlformats.org/officeDocument/2006/relationships/hyperlink" Target="http://internet.garant.ru/document?id=70308460&amp;sub=3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?id=70308460&amp;sub=2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3457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Лопатино</cp:lastModifiedBy>
  <cp:revision>4</cp:revision>
  <dcterms:created xsi:type="dcterms:W3CDTF">2020-03-23T12:16:00Z</dcterms:created>
  <dcterms:modified xsi:type="dcterms:W3CDTF">2020-03-26T07:52:00Z</dcterms:modified>
</cp:coreProperties>
</file>