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B0E" w:rsidRDefault="009D1B0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"/>
          <w:sz w:val="28"/>
          <w:szCs w:val="28"/>
        </w:rPr>
      </w:pPr>
    </w:p>
    <w:p w:rsidR="009D1B0E" w:rsidRDefault="009D1B0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"/>
          <w:sz w:val="28"/>
          <w:szCs w:val="28"/>
        </w:rPr>
      </w:pPr>
    </w:p>
    <w:p w:rsidR="009D1B0E" w:rsidRPr="009D1B0E" w:rsidRDefault="009D1B0E" w:rsidP="009D1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B89B4E5" wp14:editId="2CED8E35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B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0755900" wp14:editId="20E4355C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B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DDFD486" wp14:editId="3EE90B2C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4" name="Рисунок 4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B0E" w:rsidRPr="009D1B0E" w:rsidRDefault="009D1B0E" w:rsidP="009D1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B0E" w:rsidRPr="009D1B0E" w:rsidRDefault="009D1B0E" w:rsidP="009D1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B0E" w:rsidRPr="009D1B0E" w:rsidRDefault="009D1B0E" w:rsidP="009D1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B0E" w:rsidRPr="009D1B0E" w:rsidRDefault="009D1B0E" w:rsidP="009D1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B0E" w:rsidRPr="009D1B0E" w:rsidRDefault="009D1B0E" w:rsidP="009D1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B0E" w:rsidRPr="009D1B0E" w:rsidRDefault="009D1B0E" w:rsidP="009D1B0E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9D1B0E" w:rsidRPr="009D1B0E" w:rsidRDefault="009D1B0E" w:rsidP="009D1B0E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9D1B0E" w:rsidRPr="009D1B0E" w:rsidRDefault="009D1B0E" w:rsidP="009D1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B0E" w:rsidRPr="009D1B0E" w:rsidRDefault="009D1B0E" w:rsidP="009D1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D1B0E" w:rsidRPr="009D1B0E" w:rsidRDefault="009D1B0E" w:rsidP="009D1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D1B0E" w:rsidRPr="009D1B0E" w:rsidRDefault="009D1B0E" w:rsidP="009D1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9D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proofErr w:type="gramEnd"/>
      <w:r w:rsidRPr="009D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9D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D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:rsidR="009D1B0E" w:rsidRPr="009D1B0E" w:rsidRDefault="009D1B0E" w:rsidP="009D1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B0E" w:rsidRPr="009D1B0E" w:rsidRDefault="009D1B0E" w:rsidP="009D1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7BF" w:rsidRPr="009D1B0E" w:rsidRDefault="000D1F1F">
      <w:pPr>
        <w:widowControl w:val="0"/>
        <w:suppressAutoHyphens/>
        <w:jc w:val="center"/>
      </w:pPr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 проведении публичных слушаний</w:t>
      </w:r>
      <w:r w:rsidRPr="009D1B0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по проекту решения </w:t>
      </w:r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  <w:t>о предоставлении разрешения на условно разрешенный вид использования земельных участков</w:t>
      </w:r>
    </w:p>
    <w:p w:rsidR="00A327BF" w:rsidRDefault="00A327B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A327BF" w:rsidRPr="009D1B0E" w:rsidRDefault="000D1F1F" w:rsidP="009D1B0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В соответствии со статьями 5.1, 39 Градостроительного кодекса Российской Федерации, руководствуясь статьей 28 Федерального закона от 06.10.2003 № 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Волжский Самарской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Правилами землепользования и застройки сельского поселения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области, утвержденными решением Собрания представителей сельского поселения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 от 25.12.2013 № 112</w:t>
      </w:r>
      <w:r>
        <w:rPr>
          <w:rFonts w:ascii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B0E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ПОСТАНОВЛЯЮ</w:t>
      </w:r>
      <w:r w:rsidRPr="009D1B0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:</w:t>
      </w:r>
    </w:p>
    <w:p w:rsidR="00A327BF" w:rsidRDefault="000D1F1F" w:rsidP="009D1B0E">
      <w:pPr>
        <w:widowControl w:val="0"/>
        <w:suppressAutoHyphens/>
        <w:spacing w:after="0"/>
        <w:ind w:firstLine="709"/>
        <w:jc w:val="both"/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1. Провести на территории сельского поселения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Волжский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Самарской области публичные слушания по проекту постановления Администрации сельского поселения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Лопатино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муниципального района Волжский Самарской области «О предоставлении разрешения на условно разрешенный вид использования земельных участков» (далее - проект).</w:t>
      </w:r>
    </w:p>
    <w:p w:rsidR="00A327BF" w:rsidRDefault="000D1F1F" w:rsidP="009D1B0E">
      <w:pPr>
        <w:widowControl w:val="0"/>
        <w:suppressAutoHyphens/>
        <w:spacing w:after="0"/>
        <w:ind w:firstLine="709"/>
        <w:jc w:val="both"/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2. Срок проведения публичных слушаний по проекту – с </w:t>
      </w:r>
      <w:r w:rsidR="00255894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1</w:t>
      </w:r>
      <w:r w:rsidR="009D1B0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9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 w:rsidR="00255894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январ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я 201</w:t>
      </w:r>
      <w:r w:rsidR="009D1B0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9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года по </w:t>
      </w:r>
      <w:r w:rsidR="00255894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1</w:t>
      </w:r>
      <w:r w:rsidR="009D1B0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8</w:t>
      </w:r>
      <w:bookmarkStart w:id="0" w:name="_GoBack"/>
      <w:bookmarkEnd w:id="0"/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 w:rsidR="00255894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феврал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я 201</w:t>
      </w:r>
      <w:r w:rsidR="00255894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9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года.</w:t>
      </w:r>
    </w:p>
    <w:p w:rsidR="00A327BF" w:rsidRDefault="000D1F1F" w:rsidP="009D1B0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3. 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>Срок проведения публичных слушаний исчисляется со дня официального опубликования настоящего постановления до дня официального опубликования заключения о результатах публичных слушаний.</w:t>
      </w:r>
    </w:p>
    <w:p w:rsidR="00A327BF" w:rsidRDefault="000D1F1F" w:rsidP="009D1B0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lastRenderedPageBreak/>
        <w:t xml:space="preserve">4. Органом, уполномоченным на организацию и проведение публичных слушаний в соответствии с настоящим постановлением, является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Комиссия по подготовке проекта правил землепользования и застройки сельского поселения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Волжский Самарской области (далее – Комиссия)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A327BF" w:rsidRDefault="000D1F1F" w:rsidP="009D1B0E">
      <w:pP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5. 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участниками публичных слушаний предложений и замечаний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 проекту</w:t>
      </w:r>
      <w:r>
        <w:rPr>
          <w:rFonts w:ascii="Times New Roman" w:hAnsi="Times New Roman" w:cs="Times New Roman"/>
          <w:sz w:val="28"/>
          <w:szCs w:val="28"/>
        </w:rPr>
        <w:t xml:space="preserve">, а также их учет осуществляется в соответствии с требованиями статьи 5.1 Градостроительного кодекса Российской Федерации, Порядком организации и проведения публичных слушаний в сфере градостроительной деятельности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области, утвержденным решением Собрания представителей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 от 30.12.2008 № 104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A327BF" w:rsidRDefault="000D1F1F" w:rsidP="009D1B0E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6. 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Место проведения публичных слушаний (место проведения экспозиции проектов решений) в сельском поселении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Волжский Самарской области: 443535, Самарская область, Волжский район, село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</w:rPr>
        <w:t>, ул. Братьев Глубоковых, 2.</w:t>
      </w:r>
    </w:p>
    <w:p w:rsidR="00A327BF" w:rsidRDefault="000D1F1F" w:rsidP="009D1B0E">
      <w:pPr>
        <w:widowControl w:val="0"/>
        <w:suppressAutoHyphens/>
        <w:spacing w:after="0"/>
        <w:ind w:firstLine="709"/>
        <w:jc w:val="both"/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7. Датой открытия экспозиции считается дата официального опубликования проекта и его размещения на официальном сайте Администрации сельского поселения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Волжский Самарской области в информационно-коммуникационной сети «Интернет» в порядке, установленном пунктом 1 части 8 статьи 5.1 Градостроительного кодекса Российской Федерации.</w:t>
      </w:r>
    </w:p>
    <w:p w:rsidR="00A327BF" w:rsidRDefault="000D1F1F" w:rsidP="009D1B0E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Экспозиция проводится в срок до даты окончания публичных слушаний. Посещение экспозиции возможно в рабочие дни с 10.00 до 16.00.</w:t>
      </w:r>
    </w:p>
    <w:p w:rsidR="00A327BF" w:rsidRDefault="000D1F1F" w:rsidP="009D1B0E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8. Провести мероприятие по информированию жителей поселения по вопросу публичных слушаний (собрание участников публичных слушаний) </w:t>
      </w:r>
      <w:r w:rsidR="00255894">
        <w:rPr>
          <w:rFonts w:ascii="Times New Roman" w:eastAsia="Arial Unicode MS" w:hAnsi="Times New Roman" w:cs="Times New Roman"/>
          <w:kern w:val="2"/>
          <w:sz w:val="28"/>
          <w:szCs w:val="28"/>
        </w:rPr>
        <w:t>23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> </w:t>
      </w:r>
      <w:r w:rsidR="00255894">
        <w:rPr>
          <w:rFonts w:ascii="Times New Roman" w:eastAsia="Arial Unicode MS" w:hAnsi="Times New Roman" w:cs="Times New Roman"/>
          <w:kern w:val="2"/>
          <w:sz w:val="28"/>
          <w:szCs w:val="28"/>
        </w:rPr>
        <w:t>январ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>я 201</w:t>
      </w:r>
      <w:r w:rsidR="00255894">
        <w:rPr>
          <w:rFonts w:ascii="Times New Roman" w:eastAsia="Arial Unicode MS" w:hAnsi="Times New Roman" w:cs="Times New Roman"/>
          <w:kern w:val="2"/>
          <w:sz w:val="28"/>
          <w:szCs w:val="28"/>
        </w:rPr>
        <w:t>9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года в 1</w:t>
      </w:r>
      <w:r w:rsidR="00792273">
        <w:rPr>
          <w:rFonts w:ascii="Times New Roman" w:eastAsia="Arial Unicode MS" w:hAnsi="Times New Roman" w:cs="Times New Roman"/>
          <w:kern w:val="2"/>
          <w:sz w:val="28"/>
          <w:szCs w:val="28"/>
        </w:rPr>
        <w:t>5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:00, по адресу: 443535, Самарская область, Волжский район, село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</w:rPr>
        <w:t>, ул. Братьев Глубоковых, 2.</w:t>
      </w:r>
    </w:p>
    <w:p w:rsidR="00A327BF" w:rsidRDefault="000D1F1F" w:rsidP="009D1B0E">
      <w:pPr>
        <w:widowControl w:val="0"/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9. Комиссии в целях доведения до населения информации о содержании проекта обеспечить организацию выставок, экспозиций демонстрационных материалов в месте проведения публичных слушаний (проведения экспозиции проектов решений) и в местах проведения собраний участников публичных слушаний по проектам решений.</w:t>
      </w:r>
    </w:p>
    <w:p w:rsidR="00A327BF" w:rsidRDefault="000D1F1F" w:rsidP="009D1B0E">
      <w:pPr>
        <w:widowControl w:val="0"/>
        <w:suppressAutoHyphens/>
        <w:spacing w:after="0"/>
        <w:ind w:firstLine="709"/>
        <w:jc w:val="both"/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10. Прием замечаний и предложений от жителей поселения и иных заинтересованных лиц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 проекту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осуществляется по адресу, указанному в пункте 6 настоящего постановления, в рабочие дни с 10 часов до 16 часов.</w:t>
      </w:r>
    </w:p>
    <w:p w:rsidR="00A327BF" w:rsidRDefault="000D1F1F" w:rsidP="009D1B0E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11. Замечания и предложения могут быть внесены: </w:t>
      </w:r>
    </w:p>
    <w:p w:rsidR="00A327BF" w:rsidRDefault="000D1F1F" w:rsidP="009D1B0E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1) в письменной или устной форме в ходе проведения собраний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lastRenderedPageBreak/>
        <w:t xml:space="preserve">участников публичных слушаний; </w:t>
      </w:r>
    </w:p>
    <w:p w:rsidR="00A327BF" w:rsidRDefault="000D1F1F" w:rsidP="009D1B0E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2) в письменной форме в адрес организатора публичных слушаний; </w:t>
      </w:r>
    </w:p>
    <w:p w:rsidR="00A327BF" w:rsidRDefault="000D1F1F" w:rsidP="009D1B0E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3) 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A327BF" w:rsidRPr="00792273" w:rsidRDefault="000D1F1F" w:rsidP="009D1B0E">
      <w:pPr>
        <w:widowControl w:val="0"/>
        <w:suppressAutoHyphens/>
        <w:spacing w:after="0"/>
        <w:ind w:firstLine="709"/>
        <w:jc w:val="both"/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12. Прием замечаний и предложений от жителей поселения и иных заинтересованных лиц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 проекту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</w:t>
      </w:r>
      <w:r w:rsidRPr="00792273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прекращается </w:t>
      </w:r>
      <w:r w:rsidR="00792273" w:rsidRPr="00792273">
        <w:rPr>
          <w:rFonts w:ascii="Times New Roman" w:eastAsia="Arial Unicode MS" w:hAnsi="Times New Roman" w:cs="Times New Roman"/>
          <w:kern w:val="2"/>
          <w:sz w:val="28"/>
          <w:szCs w:val="28"/>
        </w:rPr>
        <w:t>11 февраля</w:t>
      </w:r>
      <w:r w:rsidRPr="00792273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201</w:t>
      </w:r>
      <w:r w:rsidR="00792273" w:rsidRPr="00792273">
        <w:rPr>
          <w:rFonts w:ascii="Times New Roman" w:eastAsia="Arial Unicode MS" w:hAnsi="Times New Roman" w:cs="Times New Roman"/>
          <w:kern w:val="2"/>
          <w:sz w:val="28"/>
          <w:szCs w:val="28"/>
        </w:rPr>
        <w:t>9</w:t>
      </w:r>
      <w:r w:rsidRPr="00792273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года.</w:t>
      </w:r>
    </w:p>
    <w:p w:rsidR="00A327BF" w:rsidRDefault="000D1F1F" w:rsidP="009D1B0E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13. Назначить лицом, ответственным за ведение протокола публичных слушаний, протокола мероприятия по информированию жителей поселения по вопросу публичных слушаний (собрания участников публичных слушаний) – Царева А.В.</w:t>
      </w:r>
    </w:p>
    <w:p w:rsidR="00A327BF" w:rsidRDefault="000D1F1F" w:rsidP="009D1B0E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14. Настоящее постановление является оповещением о начале публичных слушаний и подлежит опубликованию в газете «Волжская новь» </w:t>
      </w:r>
      <w:r>
        <w:rPr>
          <w:rFonts w:ascii="Times New Roman" w:hAnsi="Times New Roman" w:cs="Times New Roman"/>
          <w:sz w:val="28"/>
          <w:szCs w:val="28"/>
        </w:rPr>
        <w:t xml:space="preserve">и размещению на официальном сайте Администрации сельского поселения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>http://adm-lopatino.ru/.</w:t>
      </w:r>
    </w:p>
    <w:p w:rsidR="00A327BF" w:rsidRDefault="000D1F1F" w:rsidP="009D1B0E">
      <w:pPr>
        <w:widowControl w:val="0"/>
        <w:suppressAutoHyphens/>
        <w:spacing w:after="0"/>
        <w:ind w:firstLine="709"/>
        <w:jc w:val="both"/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15. Комиссии в целях заблаговременного ознакомления жителей поселения и иных заинтересованных лиц с проектом обеспечить:</w:t>
      </w:r>
    </w:p>
    <w:p w:rsidR="00A327BF" w:rsidRDefault="000D1F1F" w:rsidP="009D1B0E">
      <w:pPr>
        <w:widowControl w:val="0"/>
        <w:suppressAutoHyphens/>
        <w:spacing w:after="0"/>
        <w:ind w:firstLine="709"/>
        <w:jc w:val="both"/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официальное опубликование проекта в газете «Волжская новь»;</w:t>
      </w:r>
    </w:p>
    <w:p w:rsidR="00A327BF" w:rsidRDefault="000D1F1F" w:rsidP="009D1B0E">
      <w:pPr>
        <w:widowControl w:val="0"/>
        <w:suppressAutoHyphens/>
        <w:spacing w:after="0"/>
        <w:ind w:firstLine="709"/>
        <w:jc w:val="both"/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размещение проекта на официальном сайте Администрации сельского поселения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Волжский Самарской области в </w:t>
      </w:r>
      <w:r>
        <w:rPr>
          <w:rFonts w:ascii="Times New Roman" w:hAnsi="Times New Roman" w:cs="Times New Roman"/>
          <w:sz w:val="28"/>
          <w:szCs w:val="28"/>
        </w:rPr>
        <w:t>информационно-коммуникационной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сети «Интернет» http://adm-lopatino.ru/;</w:t>
      </w:r>
    </w:p>
    <w:p w:rsidR="00A327BF" w:rsidRDefault="000D1F1F" w:rsidP="009D1B0E">
      <w:pPr>
        <w:widowControl w:val="0"/>
        <w:suppressAutoHyphens/>
        <w:spacing w:after="0"/>
        <w:ind w:firstLine="709"/>
        <w:jc w:val="both"/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беспрепятственный доступ к ознакомлению с проектом в здании Администрации поселения (в соответствии с режимом работы Администрации поселения).</w:t>
      </w:r>
    </w:p>
    <w:p w:rsidR="00A327BF" w:rsidRDefault="000D1F1F" w:rsidP="009D1B0E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16. 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>В случае, если настоящее постановление будет опубликовано позднее календарной 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постановления. При этом установленные в настоящем постановлении календарная дата, до которой осуществляется прием замечаний и предложений от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:rsidR="00A327BF" w:rsidRDefault="00A327BF" w:rsidP="009D1B0E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A327BF" w:rsidRDefault="00A327B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A327BF" w:rsidRDefault="000D1F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Глава сельского поселения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 w:rsidR="009D1B0E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                            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В.Л.Жуков</w:t>
      </w:r>
      <w:proofErr w:type="spellEnd"/>
    </w:p>
    <w:p w:rsidR="009D1B0E" w:rsidRDefault="009D1B0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9D1B0E" w:rsidRDefault="009D1B0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9D1B0E" w:rsidRDefault="009D1B0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9D1B0E" w:rsidRDefault="009D1B0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9D1B0E" w:rsidRDefault="009D1B0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9D1B0E" w:rsidRDefault="009D1B0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9D1B0E" w:rsidRPr="009D1B0E" w:rsidRDefault="009D1B0E" w:rsidP="009D1B0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9D1B0E">
        <w:rPr>
          <w:rFonts w:ascii="Times New Roman" w:eastAsia="Arial Unicode MS" w:hAnsi="Times New Roman" w:cs="Times New Roman"/>
          <w:kern w:val="2"/>
          <w:sz w:val="24"/>
          <w:szCs w:val="24"/>
        </w:rPr>
        <w:t>Приложение</w:t>
      </w:r>
    </w:p>
    <w:p w:rsidR="009D1B0E" w:rsidRPr="009D1B0E" w:rsidRDefault="009D1B0E" w:rsidP="009D1B0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9D1B0E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к постановлению </w:t>
      </w:r>
    </w:p>
    <w:p w:rsidR="009D1B0E" w:rsidRPr="009D1B0E" w:rsidRDefault="009D1B0E" w:rsidP="009D1B0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9D1B0E">
        <w:rPr>
          <w:rFonts w:ascii="Times New Roman" w:eastAsia="Arial Unicode MS" w:hAnsi="Times New Roman" w:cs="Times New Roman"/>
          <w:kern w:val="2"/>
          <w:sz w:val="24"/>
          <w:szCs w:val="24"/>
        </w:rPr>
        <w:t>от 17.01.2019г. №</w:t>
      </w:r>
      <w:r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18</w:t>
      </w:r>
      <w:r w:rsidRPr="009D1B0E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</w:t>
      </w:r>
    </w:p>
    <w:p w:rsidR="009D1B0E" w:rsidRPr="009D1B0E" w:rsidRDefault="009D1B0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9D1B0E" w:rsidRPr="009D1B0E" w:rsidRDefault="009D1B0E" w:rsidP="009D1B0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caps/>
          <w:kern w:val="2"/>
          <w:sz w:val="28"/>
          <w:szCs w:val="28"/>
          <w:lang w:eastAsia="zh-CN"/>
        </w:rPr>
      </w:pPr>
      <w:r w:rsidRPr="009D1B0E">
        <w:rPr>
          <w:rFonts w:ascii="Times New Roman" w:eastAsia="Arial Unicode MS" w:hAnsi="Times New Roman" w:cs="Times New Roman"/>
          <w:b/>
          <w:bCs/>
          <w:caps/>
          <w:kern w:val="2"/>
          <w:sz w:val="28"/>
          <w:szCs w:val="28"/>
          <w:lang w:eastAsia="zh-CN"/>
        </w:rPr>
        <w:t>Проект</w:t>
      </w:r>
    </w:p>
    <w:p w:rsidR="009D1B0E" w:rsidRPr="009D1B0E" w:rsidRDefault="009D1B0E" w:rsidP="009D1B0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aps/>
          <w:kern w:val="2"/>
          <w:sz w:val="28"/>
          <w:szCs w:val="28"/>
          <w:lang w:eastAsia="zh-CN"/>
        </w:rPr>
      </w:pPr>
    </w:p>
    <w:p w:rsidR="009D1B0E" w:rsidRPr="009D1B0E" w:rsidRDefault="009D1B0E" w:rsidP="009D1B0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zh-CN"/>
        </w:rPr>
      </w:pPr>
      <w:r w:rsidRPr="009D1B0E">
        <w:rPr>
          <w:rFonts w:ascii="Times New Roman" w:eastAsia="Arial Unicode MS" w:hAnsi="Times New Roman" w:cs="Times New Roman"/>
          <w:b/>
          <w:bCs/>
          <w:caps/>
          <w:kern w:val="2"/>
          <w:sz w:val="28"/>
          <w:szCs w:val="28"/>
          <w:lang w:eastAsia="zh-CN"/>
        </w:rPr>
        <w:t xml:space="preserve">Администрация сельского ПОСЕЛЕНИЯ </w:t>
      </w:r>
      <w:r w:rsidRPr="009D1B0E">
        <w:rPr>
          <w:rFonts w:ascii="Times New Roman" w:eastAsia="Arial Unicode MS" w:hAnsi="Times New Roman" w:cs="Times New Roman"/>
          <w:b/>
          <w:bCs/>
          <w:caps/>
          <w:kern w:val="2"/>
          <w:sz w:val="28"/>
          <w:szCs w:val="28"/>
          <w:lang w:eastAsia="zh-CN"/>
        </w:rPr>
        <w:fldChar w:fldCharType="begin"/>
      </w:r>
      <w:r w:rsidRPr="009D1B0E">
        <w:rPr>
          <w:rFonts w:ascii="Times New Roman" w:eastAsia="Arial Unicode MS" w:hAnsi="Times New Roman" w:cs="Times New Roman"/>
          <w:b/>
          <w:bCs/>
          <w:caps/>
          <w:kern w:val="2"/>
          <w:sz w:val="28"/>
          <w:szCs w:val="28"/>
          <w:lang w:eastAsia="zh-CN"/>
        </w:rPr>
        <w:instrText>MERGEFIELD Поселение</w:instrText>
      </w:r>
      <w:r w:rsidRPr="009D1B0E">
        <w:rPr>
          <w:rFonts w:ascii="Times New Roman" w:eastAsia="Arial Unicode MS" w:hAnsi="Times New Roman" w:cs="Times New Roman"/>
          <w:b/>
          <w:bCs/>
          <w:caps/>
          <w:kern w:val="2"/>
          <w:sz w:val="28"/>
          <w:szCs w:val="28"/>
          <w:lang w:eastAsia="zh-CN"/>
        </w:rPr>
        <w:fldChar w:fldCharType="end"/>
      </w:r>
      <w:r w:rsidRPr="009D1B0E">
        <w:rPr>
          <w:rFonts w:ascii="Times New Roman" w:eastAsia="Arial Unicode MS" w:hAnsi="Times New Roman" w:cs="Times New Roman"/>
          <w:b/>
          <w:bCs/>
          <w:caps/>
          <w:kern w:val="2"/>
          <w:sz w:val="28"/>
          <w:szCs w:val="28"/>
          <w:lang w:eastAsia="zh-CN"/>
        </w:rPr>
        <w:t xml:space="preserve">Лопатино </w:t>
      </w:r>
    </w:p>
    <w:p w:rsidR="009D1B0E" w:rsidRPr="009D1B0E" w:rsidRDefault="009D1B0E" w:rsidP="009D1B0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aps/>
          <w:kern w:val="2"/>
          <w:sz w:val="28"/>
          <w:szCs w:val="28"/>
          <w:lang w:eastAsia="zh-CN"/>
        </w:rPr>
      </w:pPr>
      <w:r w:rsidRPr="009D1B0E">
        <w:rPr>
          <w:rFonts w:ascii="Times New Roman" w:eastAsia="Arial Unicode MS" w:hAnsi="Times New Roman" w:cs="Times New Roman"/>
          <w:b/>
          <w:bCs/>
          <w:caps/>
          <w:kern w:val="2"/>
          <w:sz w:val="28"/>
          <w:szCs w:val="28"/>
          <w:lang w:eastAsia="zh-CN"/>
        </w:rPr>
        <w:t xml:space="preserve">МУНИЦИПАЛЬНОГО РАЙОНА Волжский </w:t>
      </w:r>
    </w:p>
    <w:p w:rsidR="009D1B0E" w:rsidRPr="009D1B0E" w:rsidRDefault="009D1B0E" w:rsidP="009D1B0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aps/>
          <w:kern w:val="2"/>
          <w:sz w:val="28"/>
          <w:szCs w:val="28"/>
          <w:lang w:eastAsia="zh-CN"/>
        </w:rPr>
      </w:pPr>
      <w:r w:rsidRPr="009D1B0E">
        <w:rPr>
          <w:rFonts w:ascii="Times New Roman" w:eastAsia="Arial Unicode MS" w:hAnsi="Times New Roman" w:cs="Times New Roman"/>
          <w:b/>
          <w:bCs/>
          <w:caps/>
          <w:kern w:val="2"/>
          <w:sz w:val="28"/>
          <w:szCs w:val="28"/>
          <w:lang w:eastAsia="zh-CN"/>
        </w:rPr>
        <w:t>САМАРСКОЙ ОБЛАСТИ</w:t>
      </w:r>
    </w:p>
    <w:p w:rsidR="009D1B0E" w:rsidRPr="009D1B0E" w:rsidRDefault="009D1B0E" w:rsidP="009D1B0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caps/>
          <w:kern w:val="2"/>
          <w:sz w:val="28"/>
          <w:szCs w:val="28"/>
          <w:lang w:eastAsia="zh-CN"/>
        </w:rPr>
      </w:pPr>
    </w:p>
    <w:p w:rsidR="009D1B0E" w:rsidRPr="009D1B0E" w:rsidRDefault="009D1B0E" w:rsidP="009D1B0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zh-CN"/>
        </w:rPr>
      </w:pPr>
      <w:r w:rsidRPr="009D1B0E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zh-CN"/>
        </w:rPr>
        <w:t>ПОСТАНОВЛЕНИЕ</w:t>
      </w:r>
    </w:p>
    <w:p w:rsidR="009D1B0E" w:rsidRPr="009D1B0E" w:rsidRDefault="009D1B0E" w:rsidP="009D1B0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zh-CN"/>
        </w:rPr>
      </w:pPr>
    </w:p>
    <w:p w:rsidR="009D1B0E" w:rsidRPr="009D1B0E" w:rsidRDefault="009D1B0E" w:rsidP="009D1B0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/>
        </w:rPr>
      </w:pPr>
      <w:r w:rsidRPr="009D1B0E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/>
        </w:rPr>
        <w:t>от ____________ 2019 года № ______</w:t>
      </w:r>
    </w:p>
    <w:p w:rsidR="009D1B0E" w:rsidRPr="009D1B0E" w:rsidRDefault="009D1B0E" w:rsidP="009D1B0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/>
        </w:rPr>
      </w:pPr>
    </w:p>
    <w:p w:rsidR="009D1B0E" w:rsidRPr="009D1B0E" w:rsidRDefault="009D1B0E" w:rsidP="009D1B0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/>
        </w:rPr>
      </w:pPr>
    </w:p>
    <w:p w:rsidR="009D1B0E" w:rsidRPr="009D1B0E" w:rsidRDefault="009D1B0E" w:rsidP="009D1B0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9D1B0E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О предоставлении разрешения на условно разрешенный вид использования земельных участков</w:t>
      </w:r>
    </w:p>
    <w:p w:rsidR="009D1B0E" w:rsidRPr="009D1B0E" w:rsidRDefault="009D1B0E" w:rsidP="009D1B0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9D1B0E" w:rsidRPr="009D1B0E" w:rsidRDefault="009D1B0E" w:rsidP="009D1B0E">
      <w:pPr>
        <w:widowControl w:val="0"/>
        <w:suppressAutoHyphens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zh-CN"/>
        </w:rPr>
      </w:pPr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В соответствии со статьей 39 Градостроительного кодекса Российской Федерации, рассмотрев заявления Чудаева Н.И. о предоставлении разрешения на условно разрешенный вид использования земельных участков, руководствуясь Федеральным законом от 06.10.2003 № 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Лопатино</w:t>
      </w:r>
      <w:proofErr w:type="spellEnd"/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муниципального района Волжский Самарской области, </w:t>
      </w:r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постановляю</w:t>
      </w:r>
      <w:r w:rsidRPr="009D1B0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:</w:t>
      </w:r>
    </w:p>
    <w:p w:rsidR="009D1B0E" w:rsidRPr="009D1B0E" w:rsidRDefault="009D1B0E" w:rsidP="009D1B0E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zh-CN"/>
        </w:rPr>
      </w:pPr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1. Предоставить разрешение на условно разрешенный вид использования земельного участка «сельскохозяйственное использование» в отношении следующих земельных участков</w:t>
      </w:r>
      <w:r w:rsidRPr="009D1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расположенных в границах территориальной зоны Ж9 «Зона «Южный город»:</w:t>
      </w:r>
    </w:p>
    <w:p w:rsidR="009D1B0E" w:rsidRPr="009D1B0E" w:rsidRDefault="009D1B0E" w:rsidP="009D1B0E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zh-CN"/>
        </w:rPr>
      </w:pPr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с кадастровым номером 63:17:0603006:323 площадью 138 960 кв. м, расположенного по адресу: Самарская </w:t>
      </w:r>
      <w:proofErr w:type="spellStart"/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обл</w:t>
      </w:r>
      <w:proofErr w:type="spellEnd"/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р-н Волжский, с/п </w:t>
      </w:r>
      <w:proofErr w:type="spellStart"/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Лопатино</w:t>
      </w:r>
      <w:proofErr w:type="spellEnd"/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;</w:t>
      </w:r>
    </w:p>
    <w:p w:rsidR="009D1B0E" w:rsidRPr="009D1B0E" w:rsidRDefault="009D1B0E" w:rsidP="009D1B0E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с кадастровым номером 63:17:0603007:329 площадью 45 833 кв. м, расположенного по адресу: Самарская </w:t>
      </w:r>
      <w:proofErr w:type="spellStart"/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обл</w:t>
      </w:r>
      <w:proofErr w:type="spellEnd"/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р-н Волжский, с/п </w:t>
      </w:r>
      <w:proofErr w:type="spellStart"/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Лопатино</w:t>
      </w:r>
      <w:proofErr w:type="spellEnd"/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;</w:t>
      </w:r>
    </w:p>
    <w:p w:rsidR="009D1B0E" w:rsidRPr="009D1B0E" w:rsidRDefault="009D1B0E" w:rsidP="009D1B0E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с кадастровым номером 63:17:0602003:613 площадью 2 419 кв. м, расположенного по адресу: Самарская область, Волжский район, МСПП совхоз имени 50-летия СССР.</w:t>
      </w:r>
    </w:p>
    <w:p w:rsidR="009D1B0E" w:rsidRPr="009D1B0E" w:rsidRDefault="009D1B0E" w:rsidP="009D1B0E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zh-CN"/>
        </w:rPr>
      </w:pPr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2. Опубликовать настоящее постановление в газете </w:t>
      </w:r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«Волжская новь».</w:t>
      </w:r>
    </w:p>
    <w:p w:rsidR="009D1B0E" w:rsidRPr="009D1B0E" w:rsidRDefault="009D1B0E" w:rsidP="009D1B0E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3. Настоящее постановление вступает в силу со дня его издания.</w:t>
      </w:r>
    </w:p>
    <w:p w:rsidR="009D1B0E" w:rsidRPr="009D1B0E" w:rsidRDefault="009D1B0E" w:rsidP="009D1B0E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D1B0E" w:rsidRPr="009D1B0E" w:rsidRDefault="009D1B0E" w:rsidP="009D1B0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D1B0E" w:rsidRDefault="009D1B0E">
      <w:pPr>
        <w:widowControl w:val="0"/>
        <w:suppressAutoHyphens/>
        <w:spacing w:after="0" w:line="240" w:lineRule="auto"/>
      </w:pPr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Глава сельского поселения </w:t>
      </w:r>
      <w:proofErr w:type="spellStart"/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Лопатино</w:t>
      </w:r>
      <w:proofErr w:type="spellEnd"/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ab/>
      </w:r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ab/>
      </w:r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ab/>
      </w:r>
      <w:r w:rsidRPr="009D1B0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ab/>
        <w:t xml:space="preserve">            В.Л. Жуков</w:t>
      </w:r>
    </w:p>
    <w:sectPr w:rsidR="009D1B0E" w:rsidSect="00A327BF">
      <w:headerReference w:type="default" r:id="rId8"/>
      <w:pgSz w:w="11906" w:h="16838"/>
      <w:pgMar w:top="1134" w:right="850" w:bottom="1134" w:left="1701" w:header="720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FD1" w:rsidRDefault="00670FD1" w:rsidP="00A327BF">
      <w:pPr>
        <w:spacing w:after="0" w:line="240" w:lineRule="auto"/>
      </w:pPr>
      <w:r>
        <w:separator/>
      </w:r>
    </w:p>
  </w:endnote>
  <w:endnote w:type="continuationSeparator" w:id="0">
    <w:p w:rsidR="00670FD1" w:rsidRDefault="00670FD1" w:rsidP="00A32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FD1" w:rsidRDefault="00670FD1" w:rsidP="00A327BF">
      <w:pPr>
        <w:spacing w:after="0" w:line="240" w:lineRule="auto"/>
      </w:pPr>
      <w:r>
        <w:separator/>
      </w:r>
    </w:p>
  </w:footnote>
  <w:footnote w:type="continuationSeparator" w:id="0">
    <w:p w:rsidR="00670FD1" w:rsidRDefault="00670FD1" w:rsidP="00A32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7BF" w:rsidRDefault="00255894">
    <w:pPr>
      <w:pStyle w:val="1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3355"/>
              <wp:effectExtent l="0" t="635" r="0" b="6985"/>
              <wp:wrapSquare wrapText="bothSides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7BF" w:rsidRDefault="00A327BF">
                          <w:pPr>
                            <w:pStyle w:val="10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 w:rsidR="000D1F1F"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9D1B0E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6" style="position:absolute;margin-left:0;margin-top:.05pt;width:6pt;height:13.6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" stroked="f" strokecolor="#3465a4">
              <v:fill opacity="0"/>
              <v:stroke joinstyle="round"/>
              <v:textbox>
                <w:txbxContent>
                  <w:p w:rsidR="00A327BF" w:rsidRDefault="00A327BF">
                    <w:pPr>
                      <w:pStyle w:val="10"/>
                    </w:pPr>
                    <w:r>
                      <w:rPr>
                        <w:rStyle w:val="a4"/>
                      </w:rPr>
                      <w:fldChar w:fldCharType="begin"/>
                    </w:r>
                    <w:r w:rsidR="000D1F1F"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9D1B0E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BF"/>
    <w:rsid w:val="000D1F1F"/>
    <w:rsid w:val="001D1717"/>
    <w:rsid w:val="00255894"/>
    <w:rsid w:val="0046015E"/>
    <w:rsid w:val="00670FD1"/>
    <w:rsid w:val="00792273"/>
    <w:rsid w:val="00894CA3"/>
    <w:rsid w:val="009D1B0E"/>
    <w:rsid w:val="00A327BF"/>
    <w:rsid w:val="00CD2178"/>
    <w:rsid w:val="00E8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922826-2D14-4D3D-B210-A67676A8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94F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E6591"/>
    <w:rPr>
      <w:rFonts w:ascii="Times New Roman" w:eastAsia="Arial Unicode MS" w:hAnsi="Times New Roman" w:cs="Times New Roman"/>
      <w:kern w:val="2"/>
      <w:sz w:val="24"/>
      <w:szCs w:val="24"/>
    </w:rPr>
  </w:style>
  <w:style w:type="character" w:styleId="a4">
    <w:name w:val="page number"/>
    <w:basedOn w:val="a0"/>
    <w:uiPriority w:val="99"/>
    <w:semiHidden/>
    <w:qFormat/>
    <w:rsid w:val="006E6591"/>
  </w:style>
  <w:style w:type="character" w:customStyle="1" w:styleId="-">
    <w:name w:val="Интернет-ссылка"/>
    <w:basedOn w:val="a0"/>
    <w:uiPriority w:val="99"/>
    <w:unhideWhenUsed/>
    <w:rsid w:val="003E189D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rsid w:val="00A327B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A327BF"/>
    <w:pPr>
      <w:spacing w:after="140"/>
    </w:pPr>
  </w:style>
  <w:style w:type="paragraph" w:styleId="a7">
    <w:name w:val="List"/>
    <w:basedOn w:val="a6"/>
    <w:rsid w:val="00A327BF"/>
    <w:rPr>
      <w:rFonts w:cs="Lucida Sans"/>
    </w:rPr>
  </w:style>
  <w:style w:type="paragraph" w:customStyle="1" w:styleId="1">
    <w:name w:val="Название объекта1"/>
    <w:basedOn w:val="a"/>
    <w:qFormat/>
    <w:rsid w:val="00A327B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A327BF"/>
    <w:pPr>
      <w:suppressLineNumbers/>
    </w:pPr>
    <w:rPr>
      <w:rFonts w:cs="Lucida Sans"/>
    </w:rPr>
  </w:style>
  <w:style w:type="paragraph" w:customStyle="1" w:styleId="10">
    <w:name w:val="Верхний колонтитул1"/>
    <w:basedOn w:val="a"/>
    <w:uiPriority w:val="99"/>
    <w:rsid w:val="006E659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0C5B7B"/>
    <w:pPr>
      <w:ind w:left="720"/>
      <w:contextualSpacing/>
    </w:pPr>
  </w:style>
  <w:style w:type="paragraph" w:customStyle="1" w:styleId="aa">
    <w:name w:val="Содержимое врезки"/>
    <w:basedOn w:val="a"/>
    <w:qFormat/>
    <w:rsid w:val="00A327BF"/>
  </w:style>
  <w:style w:type="table" w:styleId="ab">
    <w:name w:val="Table Grid"/>
    <w:basedOn w:val="a1"/>
    <w:uiPriority w:val="59"/>
    <w:rsid w:val="00885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D1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D1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E1FA2-EA0F-479C-B757-80DBB090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</dc:creator>
  <dc:description/>
  <cp:lastModifiedBy>DNS</cp:lastModifiedBy>
  <cp:revision>5</cp:revision>
  <cp:lastPrinted>2019-01-17T06:59:00Z</cp:lastPrinted>
  <dcterms:created xsi:type="dcterms:W3CDTF">2019-01-16T11:49:00Z</dcterms:created>
  <dcterms:modified xsi:type="dcterms:W3CDTF">2019-01-17T07:02:00Z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